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1801" w:rsidR="00F44510" w:rsidP="00201801" w:rsidRDefault="0047330D" w14:paraId="09C84F70" w14:textId="79BAB086">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b/>
          <w:bCs/>
        </w:rPr>
      </w:pPr>
      <w:r w:rsidRPr="00201801">
        <w:rPr>
          <w:rFonts w:cstheme="minorHAnsi"/>
          <w:b/>
          <w:bCs/>
        </w:rPr>
        <w:t xml:space="preserve">VEELGESTELDE VRAGEN SAMENWERKINGSOVEREENKOMST OCMW – EN PROTOCOL GEGEVENSDELING in kader van </w:t>
      </w:r>
      <w:proofErr w:type="spellStart"/>
      <w:r w:rsidRPr="00201801">
        <w:rPr>
          <w:rFonts w:cstheme="minorHAnsi"/>
          <w:b/>
          <w:bCs/>
        </w:rPr>
        <w:t>onderbescherming</w:t>
      </w:r>
      <w:proofErr w:type="spellEnd"/>
      <w:r w:rsidR="00201801">
        <w:rPr>
          <w:rFonts w:cstheme="minorHAnsi"/>
          <w:b/>
          <w:bCs/>
        </w:rPr>
        <w:t xml:space="preserve"> – versie 20/09/2023</w:t>
      </w:r>
    </w:p>
    <w:p w:rsidRPr="0047330D" w:rsidR="0047330D" w:rsidP="0047330D" w:rsidRDefault="0047330D" w14:paraId="4BD2CE2F" w14:textId="77777777">
      <w:pPr>
        <w:rPr>
          <w:rFonts w:cstheme="minorHAnsi"/>
          <w:b/>
          <w:bCs/>
          <w:u w:val="single"/>
          <w:lang w:val="nl-BE"/>
        </w:rPr>
      </w:pPr>
      <w:r w:rsidRPr="0047330D">
        <w:rPr>
          <w:rFonts w:cstheme="minorHAnsi"/>
          <w:b/>
          <w:bCs/>
          <w:u w:val="single"/>
          <w:lang w:val="nl-BE"/>
        </w:rPr>
        <w:t xml:space="preserve">Met wie wordt de overeenkomst (en protocol) over gegevensdeling afgesloten? Is uitbreiding met ander lokale partners mogelijk? </w:t>
      </w:r>
    </w:p>
    <w:p w:rsidRPr="0047330D" w:rsidR="0047330D" w:rsidP="0047330D" w:rsidRDefault="0047330D" w14:paraId="713CAC3A" w14:textId="77777777">
      <w:pPr>
        <w:rPr>
          <w:rFonts w:cstheme="minorHAnsi"/>
          <w:lang w:val="nl-BE"/>
        </w:rPr>
      </w:pPr>
      <w:r w:rsidRPr="0047330D">
        <w:rPr>
          <w:rFonts w:cstheme="minorHAnsi"/>
          <w:lang w:val="nl-BE"/>
        </w:rPr>
        <w:t xml:space="preserve">Met het oog op het verhogen van de toegang tot de sociale hulp- en dienstverlening en het tegengaan van </w:t>
      </w:r>
      <w:proofErr w:type="spellStart"/>
      <w:r w:rsidRPr="0047330D">
        <w:rPr>
          <w:rFonts w:cstheme="minorHAnsi"/>
          <w:lang w:val="nl-BE"/>
        </w:rPr>
        <w:t>onderbescherming</w:t>
      </w:r>
      <w:proofErr w:type="spellEnd"/>
      <w:r w:rsidRPr="0047330D">
        <w:rPr>
          <w:rFonts w:cstheme="minorHAnsi"/>
          <w:lang w:val="nl-BE"/>
        </w:rPr>
        <w:t xml:space="preserve">, is een decretale wijziging gebeurd. In artikel 10/1 is decretaal vastgelegd dat </w:t>
      </w:r>
    </w:p>
    <w:p w:rsidRPr="0047330D" w:rsidR="0047330D" w:rsidP="0047330D" w:rsidRDefault="0047330D" w14:paraId="3FA80E07" w14:textId="77777777">
      <w:pPr>
        <w:numPr>
          <w:ilvl w:val="0"/>
          <w:numId w:val="1"/>
        </w:numPr>
        <w:tabs>
          <w:tab w:val="num" w:pos="720"/>
        </w:tabs>
        <w:rPr>
          <w:rFonts w:cstheme="minorHAnsi"/>
          <w:lang w:val="nl-BE"/>
        </w:rPr>
      </w:pPr>
      <w:r w:rsidRPr="0047330D">
        <w:rPr>
          <w:rFonts w:cstheme="minorHAnsi"/>
          <w:lang w:val="nl-BE"/>
        </w:rPr>
        <w:t xml:space="preserve">In Vlaanderen: identificatiegegevens  kunnen worde gedeeld vanuit lokaal team Opgroeien naar het OCMW (van persoon onderworpen aan beroepsgeheim naar persoon onderworpen aan beroepsgeheim). De overeenkomst bepaalt enkel een eenzijdige (Kind en Gezin naar OCMW) gegevensdeling. Bijgevolg is de overeenkomst en bijhorend protocol af te sluiten met het OCMW. </w:t>
      </w:r>
    </w:p>
    <w:p w:rsidRPr="0047330D" w:rsidR="0047330D" w:rsidP="0047330D" w:rsidRDefault="0047330D" w14:paraId="2D2EFE2F" w14:textId="77777777">
      <w:pPr>
        <w:numPr>
          <w:ilvl w:val="0"/>
          <w:numId w:val="1"/>
        </w:numPr>
        <w:tabs>
          <w:tab w:val="num" w:pos="720"/>
        </w:tabs>
        <w:rPr>
          <w:rFonts w:cstheme="minorHAnsi"/>
          <w:lang w:val="nl-BE"/>
        </w:rPr>
      </w:pPr>
      <w:r w:rsidRPr="0047330D">
        <w:rPr>
          <w:rFonts w:cstheme="minorHAnsi"/>
          <w:lang w:val="nl-BE"/>
        </w:rPr>
        <w:t xml:space="preserve">In Brussel kunnen gegevens worden gedeeld met Centrum voor Algemeen Welzijnswerk. Overeenkomst en protocol dienen bijgevolg met het CAW te worden afgesloten. </w:t>
      </w:r>
    </w:p>
    <w:p w:rsidRPr="00201801" w:rsidR="0047330D" w:rsidP="0047330D" w:rsidRDefault="0047330D" w14:paraId="7EDA0A2B" w14:textId="77777777">
      <w:pPr>
        <w:rPr>
          <w:rFonts w:cstheme="minorHAnsi"/>
          <w:b/>
          <w:bCs/>
          <w:lang w:val="nl-BE"/>
        </w:rPr>
      </w:pPr>
      <w:r w:rsidRPr="0047330D">
        <w:rPr>
          <w:rFonts w:cstheme="minorHAnsi"/>
          <w:lang w:val="nl-BE"/>
        </w:rPr>
        <w:t xml:space="preserve">Samenwerkingsafspraken met andere lokale partners vertrekken vanuit gedeelde doelstellingen en mogelijke acties. Afspraken over individuele gegevensdeling (bij voorkeur met toestemming van de ouders) zijn dan te verantwoorden vanuit gedeeld beroepsgeheim. De decretale wijziging artikel 10/1 biedt enkel rechtsgrond voor de structurele gegevensdeling  </w:t>
      </w:r>
      <w:r w:rsidRPr="0047330D">
        <w:rPr>
          <w:rFonts w:cstheme="minorHAnsi"/>
          <w:i/>
          <w:iCs/>
          <w:lang w:val="nl-BE"/>
        </w:rPr>
        <w:t>van de identificatiegegevens in het kader van onder bescherming met</w:t>
      </w:r>
      <w:r w:rsidRPr="0047330D">
        <w:rPr>
          <w:rFonts w:cstheme="minorHAnsi"/>
          <w:lang w:val="nl-BE"/>
        </w:rPr>
        <w:t xml:space="preserve"> OCMW in Vlaanderen of CAW in Brussel.</w:t>
      </w:r>
      <w:r w:rsidRPr="0047330D">
        <w:rPr>
          <w:rFonts w:cstheme="minorHAnsi"/>
          <w:b/>
          <w:bCs/>
          <w:lang w:val="nl-BE"/>
        </w:rPr>
        <w:t xml:space="preserve"> </w:t>
      </w:r>
    </w:p>
    <w:p w:rsidRPr="0047330D" w:rsidR="0047330D" w:rsidP="0047330D" w:rsidRDefault="0047330D" w14:paraId="186ADE3B" w14:textId="77777777">
      <w:pPr>
        <w:rPr>
          <w:rFonts w:cstheme="minorHAnsi"/>
          <w:b/>
          <w:bCs/>
          <w:u w:val="single"/>
          <w:lang w:val="nl-BE"/>
        </w:rPr>
      </w:pPr>
      <w:r w:rsidRPr="0047330D">
        <w:rPr>
          <w:rFonts w:cstheme="minorHAnsi"/>
          <w:b/>
          <w:bCs/>
          <w:u w:val="single"/>
          <w:lang w:val="nl-BE"/>
        </w:rPr>
        <w:t xml:space="preserve">Welke gegevens kunnen worden gedeeld? Kunnen er meer gegevens worden gevraagd? </w:t>
      </w:r>
    </w:p>
    <w:p w:rsidRPr="0047330D" w:rsidR="0047330D" w:rsidP="0047330D" w:rsidRDefault="0047330D" w14:paraId="56DC3089" w14:textId="77777777">
      <w:pPr>
        <w:rPr>
          <w:rFonts w:cstheme="minorHAnsi"/>
          <w:lang w:val="nl-BE"/>
        </w:rPr>
      </w:pPr>
      <w:r w:rsidRPr="0047330D">
        <w:rPr>
          <w:rFonts w:cstheme="minorHAnsi"/>
          <w:lang w:val="nl-BE"/>
        </w:rPr>
        <w:t xml:space="preserve">Het betreft hier individuele identificatiegegevens van het lokaal team naar het OCMW in functie van de ondersteuning van deze gezinnen en het tegengaan van </w:t>
      </w:r>
      <w:proofErr w:type="spellStart"/>
      <w:r w:rsidRPr="0047330D">
        <w:rPr>
          <w:rFonts w:cstheme="minorHAnsi"/>
          <w:lang w:val="nl-BE"/>
        </w:rPr>
        <w:t>onderbescherming</w:t>
      </w:r>
      <w:proofErr w:type="spellEnd"/>
      <w:r w:rsidRPr="0047330D">
        <w:rPr>
          <w:rFonts w:cstheme="minorHAnsi"/>
          <w:lang w:val="nl-BE"/>
        </w:rPr>
        <w:t xml:space="preserve">. Dat is specifiek en decretaal geregeld (artikel 10/1, paragraaf 1). We zijn gebonden aan deze decretale bepalingen, waarin staat vermeld dat de gegevens die kunnen worden gedeeld de volgende zijn: de voor- en achternaam en het adres van de cliënt; het telefoonnummer en e-mailadres van de cliënt. </w:t>
      </w:r>
    </w:p>
    <w:p w:rsidRPr="0047330D" w:rsidR="0047330D" w:rsidP="0047330D" w:rsidRDefault="0047330D" w14:paraId="583ECCF6" w14:textId="77777777">
      <w:pPr>
        <w:rPr>
          <w:rFonts w:cstheme="minorHAnsi"/>
          <w:lang w:val="nl-BE"/>
        </w:rPr>
      </w:pPr>
      <w:r w:rsidRPr="0047330D">
        <w:rPr>
          <w:rFonts w:cstheme="minorHAnsi"/>
          <w:lang w:val="nl-BE"/>
        </w:rPr>
        <w:t xml:space="preserve">Vragen naar overige identificatiegegevens (zoals o.a. vraag naar extra informatie over het individu bv. NN/RR of geboortedatum) worden besproken in een eerste evaluatie, op basis van de gesignaleerde knelpunten. </w:t>
      </w:r>
    </w:p>
    <w:p w:rsidRPr="00201801" w:rsidR="0047330D" w:rsidP="0047330D" w:rsidRDefault="0047330D" w14:paraId="7C49E75C" w14:textId="77777777">
      <w:pPr>
        <w:rPr>
          <w:rFonts w:cstheme="minorHAnsi"/>
          <w:lang w:val="nl-BE"/>
        </w:rPr>
      </w:pPr>
      <w:r w:rsidRPr="0047330D">
        <w:rPr>
          <w:rFonts w:cstheme="minorHAnsi"/>
          <w:lang w:val="nl-BE"/>
        </w:rPr>
        <w:t xml:space="preserve">Voor vragen naar andere gegevens (o.a. gegevens groeipakket) dienen andere protocollen te worden opgemaakt. </w:t>
      </w:r>
    </w:p>
    <w:p w:rsidRPr="00201801" w:rsidR="0047330D" w:rsidP="0047330D" w:rsidRDefault="0047330D" w14:paraId="1BC2777D" w14:textId="18A14CC1">
      <w:pPr>
        <w:rPr>
          <w:rFonts w:cstheme="minorHAnsi"/>
          <w:b/>
          <w:bCs/>
          <w:u w:val="single"/>
          <w:lang w:val="nl-BE"/>
        </w:rPr>
      </w:pPr>
      <w:r w:rsidRPr="00201801">
        <w:rPr>
          <w:rFonts w:cstheme="minorHAnsi"/>
          <w:b/>
          <w:bCs/>
          <w:u w:val="single"/>
          <w:lang w:val="nl-BE"/>
        </w:rPr>
        <w:t xml:space="preserve">Kan een ouder/cliënt zijn akkoord voor de gegevensdeling intrekken? </w:t>
      </w:r>
    </w:p>
    <w:p w:rsidRPr="00201801" w:rsidR="0047330D" w:rsidP="0047330D" w:rsidRDefault="0047330D" w14:paraId="349664F1" w14:textId="5E6F8BC7">
      <w:pPr>
        <w:rPr>
          <w:rFonts w:cstheme="minorHAnsi"/>
        </w:rPr>
      </w:pPr>
      <w:r w:rsidRPr="00201801">
        <w:rPr>
          <w:rFonts w:cstheme="minorHAnsi"/>
        </w:rPr>
        <w:t xml:space="preserve">De </w:t>
      </w:r>
      <w:r w:rsidRPr="00201801">
        <w:rPr>
          <w:rFonts w:cstheme="minorHAnsi"/>
        </w:rPr>
        <w:t>ouder/</w:t>
      </w:r>
      <w:r w:rsidRPr="00201801">
        <w:rPr>
          <w:rFonts w:cstheme="minorHAnsi"/>
        </w:rPr>
        <w:t xml:space="preserve">client heeft dat recht om terug te komen op zijn keuze. </w:t>
      </w:r>
    </w:p>
    <w:p w:rsidRPr="00201801" w:rsidR="0047330D" w:rsidP="0047330D" w:rsidRDefault="0047330D" w14:paraId="16CACB29" w14:textId="423AAFF4">
      <w:pPr>
        <w:pStyle w:val="Lijstalinea"/>
        <w:numPr>
          <w:ilvl w:val="0"/>
          <w:numId w:val="1"/>
        </w:numPr>
        <w:rPr>
          <w:rFonts w:cstheme="minorHAnsi"/>
        </w:rPr>
      </w:pPr>
      <w:r w:rsidRPr="00201801">
        <w:rPr>
          <w:rFonts w:cstheme="minorHAnsi"/>
        </w:rPr>
        <w:t>Indien dat ten aanzien van het lokaal teamlid gebeurt</w:t>
      </w:r>
      <w:r w:rsidRPr="00201801">
        <w:rPr>
          <w:rFonts w:cstheme="minorHAnsi"/>
        </w:rPr>
        <w:t>, dan</w:t>
      </w:r>
      <w:r w:rsidRPr="00201801">
        <w:rPr>
          <w:rFonts w:cstheme="minorHAnsi"/>
        </w:rPr>
        <w:t xml:space="preserve"> brengt die het OCMW hiervan op de hoogte (hetzij telefonisch, hetzij via mail – zelfde procedure z</w:t>
      </w:r>
      <w:r w:rsidRPr="00201801">
        <w:rPr>
          <w:rFonts w:cstheme="minorHAnsi"/>
        </w:rPr>
        <w:t xml:space="preserve">oals het </w:t>
      </w:r>
      <w:r w:rsidRPr="00201801">
        <w:rPr>
          <w:rFonts w:cstheme="minorHAnsi"/>
        </w:rPr>
        <w:t xml:space="preserve">doorgeven van identificatiegegevens). In principe verwijdert het OCMW dan de gegevens. </w:t>
      </w:r>
    </w:p>
    <w:p w:rsidRPr="00201801" w:rsidR="0047330D" w:rsidP="0047330D" w:rsidRDefault="0047330D" w14:paraId="03BAC41D" w14:textId="7DFCC905">
      <w:pPr>
        <w:pStyle w:val="Lijstalinea"/>
        <w:numPr>
          <w:ilvl w:val="0"/>
          <w:numId w:val="1"/>
        </w:numPr>
        <w:rPr>
          <w:rFonts w:cstheme="minorHAnsi"/>
        </w:rPr>
      </w:pPr>
      <w:r w:rsidRPr="00201801">
        <w:rPr>
          <w:rFonts w:cstheme="minorHAnsi"/>
        </w:rPr>
        <w:t xml:space="preserve">Indien dit gebeurt ten aanzien van het </w:t>
      </w:r>
      <w:r w:rsidRPr="00201801">
        <w:rPr>
          <w:rFonts w:cstheme="minorHAnsi"/>
        </w:rPr>
        <w:t>OCMW</w:t>
      </w:r>
      <w:r w:rsidRPr="00201801">
        <w:rPr>
          <w:rFonts w:cstheme="minorHAnsi"/>
        </w:rPr>
        <w:t>, dan moet er niet teruggekoppeld worden. Het OCMW verwijdert dan de gegevens. Als zij verklaren dat zij dat doen dan en het ook doen</w:t>
      </w:r>
      <w:r w:rsidRPr="00201801">
        <w:rPr>
          <w:rFonts w:cstheme="minorHAnsi"/>
        </w:rPr>
        <w:t xml:space="preserve">, </w:t>
      </w:r>
      <w:r w:rsidRPr="00201801">
        <w:rPr>
          <w:rFonts w:cstheme="minorHAnsi"/>
        </w:rPr>
        <w:t xml:space="preserve">is dat voldoende. </w:t>
      </w:r>
    </w:p>
    <w:p w:rsidRPr="00201801" w:rsidR="0047330D" w:rsidP="0047330D" w:rsidRDefault="0047330D" w14:paraId="179E1628" w14:textId="622C617F">
      <w:pPr>
        <w:rPr>
          <w:rFonts w:cstheme="minorHAnsi"/>
          <w:lang w:val="nl-BE"/>
        </w:rPr>
      </w:pPr>
      <w:r w:rsidRPr="00201801">
        <w:rPr>
          <w:rFonts w:cstheme="minorHAnsi"/>
        </w:rPr>
        <w:t xml:space="preserve">Indien nodig, kan deze afspraak </w:t>
      </w:r>
      <w:r w:rsidRPr="00201801">
        <w:rPr>
          <w:rFonts w:cstheme="minorHAnsi"/>
        </w:rPr>
        <w:t>opgenomen worden bij de elementen waarin geschetst wordt wat het OCMW zal doen wanneer gegevens doorgegeven worden</w:t>
      </w:r>
      <w:r w:rsidRPr="00201801">
        <w:rPr>
          <w:rFonts w:cstheme="minorHAnsi"/>
        </w:rPr>
        <w:t xml:space="preserve">. Hierbij een voorstel van formulering: </w:t>
      </w:r>
      <w:r w:rsidRPr="00201801">
        <w:rPr>
          <w:rFonts w:cstheme="minorHAnsi"/>
        </w:rPr>
        <w:t xml:space="preserve"> </w:t>
      </w:r>
      <w:r w:rsidRPr="00201801">
        <w:rPr>
          <w:rFonts w:cstheme="minorHAnsi"/>
          <w:i/>
          <w:iCs/>
        </w:rPr>
        <w:t xml:space="preserve">“Indien de ouder na aanmelding bij het OCMW te kennen geeft geen beroep te willen doen op het </w:t>
      </w:r>
      <w:r w:rsidRPr="00201801">
        <w:rPr>
          <w:rFonts w:cstheme="minorHAnsi"/>
          <w:i/>
          <w:iCs/>
        </w:rPr>
        <w:lastRenderedPageBreak/>
        <w:t xml:space="preserve">OCMW dan wordt het OCMW hiervan op de hoogte gebracht en worden de gegevens door het OCMW gewist. Indien dit na </w:t>
      </w:r>
      <w:proofErr w:type="spellStart"/>
      <w:r w:rsidRPr="00201801">
        <w:rPr>
          <w:rFonts w:cstheme="minorHAnsi"/>
          <w:i/>
          <w:iCs/>
        </w:rPr>
        <w:t>contactname</w:t>
      </w:r>
      <w:proofErr w:type="spellEnd"/>
      <w:r w:rsidRPr="00201801">
        <w:rPr>
          <w:rFonts w:cstheme="minorHAnsi"/>
          <w:i/>
          <w:iCs/>
        </w:rPr>
        <w:t xml:space="preserve"> door het OCMW gebeurt en de client afziet van ondersteuning door het OCMW dan worden de gegevens eveneens gewist. In dat geval dient niet te worden teruggekoppeld naar de aanmelder.</w:t>
      </w:r>
      <w:r w:rsidRPr="00201801">
        <w:rPr>
          <w:rFonts w:cstheme="minorHAnsi"/>
          <w:i/>
          <w:iCs/>
        </w:rPr>
        <w:t>”</w:t>
      </w:r>
    </w:p>
    <w:p w:rsidRPr="0047330D" w:rsidR="0047330D" w:rsidP="0047330D" w:rsidRDefault="0047330D" w14:paraId="7190AEF3" w14:textId="60C7359C">
      <w:pPr>
        <w:rPr>
          <w:rFonts w:cstheme="minorHAnsi"/>
          <w:b/>
          <w:bCs/>
          <w:u w:val="single"/>
          <w:lang w:val="nl-BE"/>
        </w:rPr>
      </w:pPr>
      <w:r w:rsidRPr="0047330D">
        <w:rPr>
          <w:rFonts w:cstheme="minorHAnsi"/>
          <w:b/>
          <w:bCs/>
          <w:u w:val="single"/>
          <w:lang w:val="nl-BE"/>
        </w:rPr>
        <w:t xml:space="preserve">Duurtijd van de overeenkomst </w:t>
      </w:r>
      <w:r w:rsidRPr="00201801">
        <w:rPr>
          <w:rFonts w:cstheme="minorHAnsi"/>
          <w:b/>
          <w:bCs/>
          <w:u w:val="single"/>
          <w:lang w:val="nl-BE"/>
        </w:rPr>
        <w:t>?</w:t>
      </w:r>
    </w:p>
    <w:p w:rsidRPr="0047330D" w:rsidR="0047330D" w:rsidP="0047330D" w:rsidRDefault="0047330D" w14:paraId="56949B4F" w14:textId="77777777">
      <w:pPr>
        <w:rPr>
          <w:rFonts w:cstheme="minorHAnsi"/>
          <w:lang w:val="nl-BE"/>
        </w:rPr>
      </w:pPr>
      <w:r w:rsidRPr="0047330D">
        <w:rPr>
          <w:rFonts w:cstheme="minorHAnsi"/>
          <w:lang w:val="nl-BE"/>
        </w:rPr>
        <w:t xml:space="preserve">In artikel 8 is de duurtijd van de overeenkomst in overleg met het OCMW in te vullen.  Wij adviseren het voorstel ‘voor onbepaalde duur’, met duidelijke afspraken m.b.t. evaluatietermijn. </w:t>
      </w:r>
    </w:p>
    <w:p w:rsidRPr="0047330D" w:rsidR="0047330D" w:rsidP="0047330D" w:rsidRDefault="0047330D" w14:paraId="1E17096E" w14:textId="77777777">
      <w:pPr>
        <w:rPr>
          <w:rFonts w:cstheme="minorHAnsi"/>
          <w:lang w:val="nl-BE"/>
        </w:rPr>
      </w:pPr>
      <w:r w:rsidRPr="0047330D">
        <w:rPr>
          <w:rFonts w:cstheme="minorHAnsi"/>
          <w:lang w:val="nl-BE"/>
        </w:rPr>
        <w:t xml:space="preserve">In artikel 11 dient een opzegtermijn te worden bepaald. Dit gebeurt in onderling overleg. Wij adviseren een termijn van ‘minstens 3 maanden vooraf’ te bepalen.  </w:t>
      </w:r>
    </w:p>
    <w:p w:rsidRPr="0047330D" w:rsidR="0047330D" w:rsidP="0047330D" w:rsidRDefault="00201801" w14:paraId="259D3F93" w14:textId="77A9854F">
      <w:pPr>
        <w:rPr>
          <w:rFonts w:cstheme="minorHAnsi"/>
          <w:b/>
          <w:bCs/>
          <w:u w:val="single"/>
          <w:lang w:val="nl-BE"/>
        </w:rPr>
      </w:pPr>
      <w:r w:rsidRPr="00201801">
        <w:rPr>
          <w:rFonts w:cstheme="minorHAnsi"/>
          <w:b/>
          <w:bCs/>
          <w:u w:val="single"/>
          <w:lang w:val="nl-BE"/>
        </w:rPr>
        <w:t>Wat i</w:t>
      </w:r>
      <w:r w:rsidRPr="00201801" w:rsidR="0047330D">
        <w:rPr>
          <w:rFonts w:cstheme="minorHAnsi"/>
          <w:b/>
          <w:bCs/>
          <w:u w:val="single"/>
          <w:lang w:val="nl-BE"/>
        </w:rPr>
        <w:t xml:space="preserve">ndien gegevens incorrect zijn, hoe dienen deze dan gemeld? </w:t>
      </w:r>
      <w:r w:rsidRPr="0047330D" w:rsidR="0047330D">
        <w:rPr>
          <w:rFonts w:cstheme="minorHAnsi"/>
          <w:b/>
          <w:bCs/>
          <w:u w:val="single"/>
          <w:lang w:val="nl-BE"/>
        </w:rPr>
        <w:t xml:space="preserve"> </w:t>
      </w:r>
    </w:p>
    <w:p w:rsidRPr="00201801" w:rsidR="00201801" w:rsidP="00201801" w:rsidRDefault="00201801" w14:paraId="00C8495C" w14:textId="6DCDC26F">
      <w:pPr>
        <w:rPr>
          <w:rFonts w:cstheme="minorHAnsi"/>
          <w:lang w:val="nl-BE"/>
        </w:rPr>
      </w:pPr>
      <w:r w:rsidRPr="00201801">
        <w:rPr>
          <w:rFonts w:cstheme="minorHAnsi"/>
          <w:lang w:val="nl-BE"/>
        </w:rPr>
        <w:t xml:space="preserve">In de opvolging van de kwaliteit van de persoonsgegevens </w:t>
      </w:r>
      <w:r w:rsidRPr="00201801">
        <w:rPr>
          <w:rFonts w:cstheme="minorHAnsi"/>
          <w:lang w:val="nl-BE"/>
        </w:rPr>
        <w:t xml:space="preserve">is in artikel 7 van het protocol een standaardformulering opgenomen, die vraagt incorrecte, foute,… gegevens te melden bij Opgroeien regie. De </w:t>
      </w:r>
      <w:r w:rsidRPr="00201801">
        <w:rPr>
          <w:rFonts w:cstheme="minorHAnsi"/>
          <w:lang w:val="nl-BE"/>
        </w:rPr>
        <w:t xml:space="preserve">medewerker OCMW kan </w:t>
      </w:r>
      <w:r w:rsidRPr="00201801">
        <w:rPr>
          <w:rFonts w:cstheme="minorHAnsi"/>
          <w:lang w:val="nl-BE"/>
        </w:rPr>
        <w:t xml:space="preserve">dit doen </w:t>
      </w:r>
      <w:r w:rsidRPr="00201801">
        <w:rPr>
          <w:rFonts w:cstheme="minorHAnsi"/>
          <w:lang w:val="nl-BE"/>
        </w:rPr>
        <w:t>via telefoon met of versleutelde mail aan de aanmelder (in dit geval het lokaal teamlid dat de aanmelding heeft gedaan) die dan de nodige correcties dient door te voeren</w:t>
      </w:r>
      <w:r w:rsidRPr="00201801">
        <w:rPr>
          <w:rFonts w:cstheme="minorHAnsi"/>
          <w:lang w:val="nl-BE"/>
        </w:rPr>
        <w:t xml:space="preserve">. </w:t>
      </w:r>
    </w:p>
    <w:p w:rsidRPr="00CA76D2" w:rsidR="00CA76D2" w:rsidP="00CA76D2" w:rsidRDefault="00CA76D2" w14:paraId="35CA482F" w14:textId="16471479">
      <w:pPr>
        <w:rPr>
          <w:rFonts w:cstheme="minorHAnsi"/>
          <w:b/>
          <w:bCs/>
          <w:u w:val="single"/>
          <w:lang w:val="nl-BE"/>
        </w:rPr>
      </w:pPr>
      <w:r w:rsidRPr="00CA76D2">
        <w:rPr>
          <w:rFonts w:cstheme="minorHAnsi"/>
          <w:b/>
          <w:bCs/>
          <w:u w:val="single"/>
          <w:lang w:val="nl-BE"/>
        </w:rPr>
        <w:t xml:space="preserve">Wie ondertekent </w:t>
      </w:r>
      <w:r w:rsidR="009D7B7C">
        <w:rPr>
          <w:rFonts w:cstheme="minorHAnsi"/>
          <w:b/>
          <w:bCs/>
          <w:u w:val="single"/>
          <w:lang w:val="nl-BE"/>
        </w:rPr>
        <w:t xml:space="preserve">de overeenkomst en </w:t>
      </w:r>
      <w:r w:rsidRPr="00CA76D2">
        <w:rPr>
          <w:rFonts w:cstheme="minorHAnsi"/>
          <w:b/>
          <w:bCs/>
          <w:u w:val="single"/>
          <w:lang w:val="nl-BE"/>
        </w:rPr>
        <w:t xml:space="preserve">het protocol? </w:t>
      </w:r>
    </w:p>
    <w:p w:rsidRPr="00201801" w:rsidR="00CA76D2" w:rsidP="00CA76D2" w:rsidRDefault="00CA76D2" w14:paraId="29BC5C5B" w14:textId="755596EC">
      <w:pPr>
        <w:rPr>
          <w:rFonts w:cstheme="minorHAnsi"/>
          <w:lang w:val="nl-BE"/>
        </w:rPr>
      </w:pPr>
      <w:r w:rsidRPr="00CA76D2">
        <w:rPr>
          <w:rFonts w:cstheme="minorHAnsi"/>
          <w:lang w:val="nl-BE"/>
        </w:rPr>
        <w:t xml:space="preserve">Voor Opgroeien </w:t>
      </w:r>
      <w:r w:rsidRPr="00201801">
        <w:rPr>
          <w:rFonts w:cstheme="minorHAnsi"/>
          <w:lang w:val="nl-BE"/>
        </w:rPr>
        <w:t>(</w:t>
      </w:r>
      <w:r w:rsidRPr="00CA76D2">
        <w:rPr>
          <w:rFonts w:cstheme="minorHAnsi"/>
          <w:lang w:val="nl-BE"/>
        </w:rPr>
        <w:t>regie</w:t>
      </w:r>
      <w:r w:rsidRPr="00201801">
        <w:rPr>
          <w:rFonts w:cstheme="minorHAnsi"/>
          <w:lang w:val="nl-BE"/>
        </w:rPr>
        <w:t>)</w:t>
      </w:r>
      <w:r w:rsidRPr="00CA76D2">
        <w:rPr>
          <w:rFonts w:cstheme="minorHAnsi"/>
          <w:lang w:val="nl-BE"/>
        </w:rPr>
        <w:t xml:space="preserve"> dient </w:t>
      </w:r>
    </w:p>
    <w:p w:rsidRPr="00201801" w:rsidR="00CA76D2" w:rsidP="00CA76D2" w:rsidRDefault="00CA76D2" w14:paraId="27BA41F7" w14:textId="77777777">
      <w:pPr>
        <w:pStyle w:val="Lijstalinea"/>
        <w:numPr>
          <w:ilvl w:val="0"/>
          <w:numId w:val="1"/>
        </w:numPr>
        <w:rPr>
          <w:rFonts w:cstheme="minorHAnsi"/>
          <w:lang w:val="nl-BE"/>
        </w:rPr>
      </w:pPr>
      <w:r w:rsidRPr="00201801">
        <w:rPr>
          <w:rFonts w:cstheme="minorHAnsi"/>
          <w:lang w:val="nl-BE"/>
        </w:rPr>
        <w:t xml:space="preserve">de </w:t>
      </w:r>
      <w:r w:rsidRPr="00201801">
        <w:rPr>
          <w:rFonts w:cstheme="minorHAnsi"/>
          <w:b/>
          <w:bCs/>
          <w:lang w:val="nl-BE"/>
        </w:rPr>
        <w:t>overeenkomst</w:t>
      </w:r>
      <w:r w:rsidRPr="00201801">
        <w:rPr>
          <w:rFonts w:cstheme="minorHAnsi"/>
          <w:lang w:val="nl-BE"/>
        </w:rPr>
        <w:t xml:space="preserve"> te worden voorgelegd en ondertekend door Tine Sinnaeve, Afdelingshoofd Lokale Teams. </w:t>
      </w:r>
    </w:p>
    <w:p w:rsidRPr="00201801" w:rsidR="00CA76D2" w:rsidP="00CA76D2" w:rsidRDefault="00CA76D2" w14:paraId="5D40C586" w14:textId="77777777">
      <w:pPr>
        <w:pStyle w:val="Lijstalinea"/>
        <w:numPr>
          <w:ilvl w:val="0"/>
          <w:numId w:val="1"/>
        </w:numPr>
        <w:rPr>
          <w:rFonts w:cstheme="minorHAnsi"/>
          <w:lang w:val="nl-BE"/>
        </w:rPr>
      </w:pPr>
      <w:r w:rsidRPr="00201801">
        <w:rPr>
          <w:rFonts w:cstheme="minorHAnsi"/>
          <w:lang w:val="nl-BE"/>
        </w:rPr>
        <w:t xml:space="preserve">het </w:t>
      </w:r>
      <w:r w:rsidRPr="00201801">
        <w:rPr>
          <w:rFonts w:cstheme="minorHAnsi"/>
          <w:b/>
          <w:bCs/>
          <w:lang w:val="nl-BE"/>
        </w:rPr>
        <w:t>protocol</w:t>
      </w:r>
      <w:r w:rsidRPr="00201801">
        <w:rPr>
          <w:rFonts w:cstheme="minorHAnsi"/>
          <w:lang w:val="nl-BE"/>
        </w:rPr>
        <w:t xml:space="preserve"> </w:t>
      </w:r>
    </w:p>
    <w:p w:rsidRPr="00201801" w:rsidR="00CA76D2" w:rsidP="00CA76D2" w:rsidRDefault="00CA76D2" w14:paraId="003B5349" w14:textId="33ECD9EA">
      <w:pPr>
        <w:pStyle w:val="Lijstalinea"/>
        <w:numPr>
          <w:ilvl w:val="1"/>
          <w:numId w:val="1"/>
        </w:numPr>
        <w:rPr>
          <w:rFonts w:cstheme="minorHAnsi"/>
          <w:lang w:val="nl-BE"/>
        </w:rPr>
      </w:pPr>
      <w:r w:rsidRPr="00201801">
        <w:rPr>
          <w:rFonts w:cstheme="minorHAnsi"/>
          <w:lang w:val="nl-BE"/>
        </w:rPr>
        <w:t xml:space="preserve">eerst voor advies te worden voorgelegd aan </w:t>
      </w:r>
      <w:r w:rsidRPr="00201801">
        <w:rPr>
          <w:rFonts w:cstheme="minorHAnsi"/>
          <w:lang w:val="nl-BE"/>
        </w:rPr>
        <w:t xml:space="preserve">DPO via </w:t>
      </w:r>
      <w:hyperlink w:history="1" r:id="rId5">
        <w:r w:rsidRPr="00201801">
          <w:rPr>
            <w:rStyle w:val="Hyperlink"/>
            <w:rFonts w:cstheme="minorHAnsi"/>
            <w:lang w:val="nl-BE"/>
          </w:rPr>
          <w:t>dpo@opgroeien.be</w:t>
        </w:r>
      </w:hyperlink>
      <w:r w:rsidRPr="00201801">
        <w:rPr>
          <w:rFonts w:cstheme="minorHAnsi"/>
          <w:lang w:val="nl-BE"/>
        </w:rPr>
        <w:t xml:space="preserve">. Dit gebeurt van zodra de tekst is gefinaliseerd en voor de ondertekening. </w:t>
      </w:r>
      <w:r w:rsidRPr="00201801">
        <w:rPr>
          <w:rFonts w:cstheme="minorHAnsi"/>
          <w:lang w:val="nl-BE"/>
        </w:rPr>
        <w:t>D</w:t>
      </w:r>
      <w:r w:rsidRPr="00201801">
        <w:rPr>
          <w:rFonts w:cstheme="minorHAnsi"/>
          <w:lang w:val="nl-BE"/>
        </w:rPr>
        <w:t>e in te vullen ‘datum advies DPO’ is de datum van bevestiging door DPO</w:t>
      </w:r>
    </w:p>
    <w:p w:rsidRPr="00201801" w:rsidR="00CA76D2" w:rsidP="00CA76D2" w:rsidRDefault="00CA76D2" w14:paraId="30B4F940" w14:textId="4D7CDF0F">
      <w:pPr>
        <w:pStyle w:val="Lijstalinea"/>
        <w:numPr>
          <w:ilvl w:val="1"/>
          <w:numId w:val="1"/>
        </w:numPr>
        <w:rPr>
          <w:rFonts w:cstheme="minorHAnsi"/>
          <w:lang w:val="nl-BE"/>
        </w:rPr>
      </w:pPr>
      <w:r w:rsidRPr="00201801">
        <w:rPr>
          <w:rFonts w:cstheme="minorHAnsi"/>
          <w:lang w:val="nl-BE"/>
        </w:rPr>
        <w:t xml:space="preserve">Na advies van beide </w:t>
      </w:r>
      <w:proofErr w:type="spellStart"/>
      <w:r w:rsidRPr="00201801">
        <w:rPr>
          <w:rFonts w:cstheme="minorHAnsi"/>
          <w:lang w:val="nl-BE"/>
        </w:rPr>
        <w:t>DPO</w:t>
      </w:r>
      <w:r w:rsidRPr="00201801">
        <w:rPr>
          <w:rFonts w:cstheme="minorHAnsi"/>
          <w:lang w:val="nl-BE"/>
        </w:rPr>
        <w:t>’s</w:t>
      </w:r>
      <w:proofErr w:type="spellEnd"/>
      <w:r w:rsidRPr="00201801">
        <w:rPr>
          <w:rFonts w:cstheme="minorHAnsi"/>
          <w:lang w:val="nl-BE"/>
        </w:rPr>
        <w:t>, dient het protocol voorgelegd en ondertekend door de verwerkingsverantwoordelijke</w:t>
      </w:r>
      <w:r w:rsidRPr="00201801">
        <w:rPr>
          <w:rFonts w:cstheme="minorHAnsi"/>
          <w:lang w:val="nl-BE"/>
        </w:rPr>
        <w:t xml:space="preserve">: Bruno Vanobbergen, Waarnemend Administrateur-Generaal Opgroeien. </w:t>
      </w:r>
      <w:r w:rsidRPr="00201801">
        <w:rPr>
          <w:rFonts w:cstheme="minorHAnsi"/>
          <w:lang w:val="nl-BE"/>
        </w:rPr>
        <w:t xml:space="preserve"> </w:t>
      </w:r>
    </w:p>
    <w:p w:rsidR="00CA76D2" w:rsidP="00CA76D2" w:rsidRDefault="00CA76D2" w14:paraId="29CAD203" w14:textId="77777777">
      <w:pPr>
        <w:rPr>
          <w:rFonts w:cstheme="minorHAnsi"/>
          <w:lang w:val="nl-BE"/>
        </w:rPr>
      </w:pPr>
      <w:r w:rsidRPr="00CA76D2">
        <w:rPr>
          <w:rFonts w:cstheme="minorHAnsi"/>
          <w:lang w:val="nl-BE"/>
        </w:rPr>
        <w:t xml:space="preserve">Voor het OCMW gaan we ervan uit dat deze overeenkomst en bijhorend protocol formeel worden goedgekeurd en getekend volgens de vastgelegde procedures van de stad of gemeente. </w:t>
      </w:r>
    </w:p>
    <w:p w:rsidRPr="004C734B" w:rsidR="004C734B" w:rsidP="004C734B" w:rsidRDefault="004C734B" w14:paraId="7CE9DCBF" w14:textId="77777777">
      <w:pPr>
        <w:rPr>
          <w:rFonts w:cstheme="minorHAnsi"/>
          <w:b/>
          <w:bCs/>
          <w:u w:val="single"/>
          <w:lang w:val="nl-BE"/>
        </w:rPr>
      </w:pPr>
      <w:r w:rsidRPr="004C734B">
        <w:rPr>
          <w:rFonts w:cstheme="minorHAnsi"/>
          <w:b/>
          <w:bCs/>
          <w:u w:val="single"/>
          <w:lang w:val="nl-BE"/>
        </w:rPr>
        <w:t xml:space="preserve">Wie maakt een mailbox voor gegevensdeling aan? </w:t>
      </w:r>
    </w:p>
    <w:p w:rsidRPr="004C734B" w:rsidR="004C734B" w:rsidP="004C734B" w:rsidRDefault="004C734B" w14:paraId="32C68F56" w14:textId="77D9EA96">
      <w:pPr>
        <w:rPr>
          <w:rFonts w:cstheme="minorHAnsi"/>
          <w:lang w:val="nl-BE"/>
        </w:rPr>
      </w:pPr>
      <w:r w:rsidRPr="004C734B">
        <w:rPr>
          <w:rFonts w:cstheme="minorHAnsi"/>
          <w:lang w:val="nl-BE"/>
        </w:rPr>
        <w:t xml:space="preserve">Volgens de overeenkomst maakt het OCMW een mailbox aan, waarnaar de individuele gegevens </w:t>
      </w:r>
      <w:r w:rsidRPr="00201801">
        <w:rPr>
          <w:rFonts w:cstheme="minorHAnsi"/>
          <w:lang w:val="nl-BE"/>
        </w:rPr>
        <w:t xml:space="preserve">versleuteld </w:t>
      </w:r>
      <w:r w:rsidRPr="004C734B">
        <w:rPr>
          <w:rFonts w:cstheme="minorHAnsi"/>
          <w:lang w:val="nl-BE"/>
        </w:rPr>
        <w:t xml:space="preserve">verstuurd kunnen worden. </w:t>
      </w:r>
    </w:p>
    <w:p w:rsidRPr="004C734B" w:rsidR="004C734B" w:rsidP="412C3711" w:rsidRDefault="004C734B" w14:paraId="4D7ED157" w14:textId="1A225BDA">
      <w:pPr>
        <w:rPr>
          <w:rFonts w:cs="Calibri" w:cstheme="minorAscii"/>
          <w:b w:val="1"/>
          <w:bCs w:val="1"/>
          <w:u w:val="single"/>
          <w:lang w:val="nl-BE"/>
        </w:rPr>
      </w:pPr>
      <w:r w:rsidRPr="412C3711" w:rsidR="121DBC3A">
        <w:rPr>
          <w:rFonts w:cs="Calibri" w:cstheme="minorAscii"/>
          <w:b w:val="1"/>
          <w:bCs w:val="1"/>
          <w:u w:val="single"/>
          <w:lang w:val="nl-BE"/>
        </w:rPr>
        <w:t>H</w:t>
      </w:r>
      <w:r w:rsidRPr="412C3711" w:rsidR="004C734B">
        <w:rPr>
          <w:rFonts w:cs="Calibri" w:cstheme="minorAscii"/>
          <w:b w:val="1"/>
          <w:bCs w:val="1"/>
          <w:u w:val="single"/>
          <w:lang w:val="nl-BE"/>
        </w:rPr>
        <w:t>oe worden acties opgevolgd?</w:t>
      </w:r>
      <w:r w:rsidRPr="412C3711" w:rsidR="004C734B">
        <w:rPr>
          <w:rFonts w:cs="Calibri" w:cstheme="minorAscii"/>
          <w:b w:val="1"/>
          <w:bCs w:val="1"/>
          <w:u w:val="single"/>
          <w:lang w:val="nl-BE"/>
        </w:rPr>
        <w:t xml:space="preserve"> </w:t>
      </w:r>
    </w:p>
    <w:p w:rsidRPr="004C734B" w:rsidR="004C734B" w:rsidP="004C734B" w:rsidRDefault="004C734B" w14:paraId="53763D75" w14:textId="7FE025E4">
      <w:pPr>
        <w:rPr>
          <w:rFonts w:cstheme="minorHAnsi"/>
          <w:lang w:val="nl-BE"/>
        </w:rPr>
      </w:pPr>
      <w:r w:rsidRPr="004C734B">
        <w:rPr>
          <w:rFonts w:cstheme="minorHAnsi"/>
          <w:lang w:val="nl-BE"/>
        </w:rPr>
        <w:t xml:space="preserve">Het OCMW moet niet rapporteren aan Opgroeien – maar beide partijen (OCMW en lokaal team Opgroeien) moeten wel zorgen voor de nodige </w:t>
      </w:r>
      <w:r w:rsidRPr="00201801">
        <w:rPr>
          <w:rFonts w:cstheme="minorHAnsi"/>
          <w:lang w:val="nl-BE"/>
        </w:rPr>
        <w:t xml:space="preserve">gegevens </w:t>
      </w:r>
      <w:r w:rsidRPr="004C734B">
        <w:rPr>
          <w:rFonts w:cstheme="minorHAnsi"/>
          <w:lang w:val="nl-BE"/>
        </w:rPr>
        <w:t>om de samenwerking jaarlijks te kunnen evalueren.</w:t>
      </w:r>
    </w:p>
    <w:p w:rsidRPr="009D7B7C" w:rsidR="0047330D" w:rsidP="0047330D" w:rsidRDefault="004C734B" w14:paraId="3095F699" w14:textId="4D2B9517">
      <w:pPr>
        <w:rPr>
          <w:rFonts w:cstheme="minorHAnsi"/>
          <w:b/>
          <w:bCs/>
          <w:u w:val="single"/>
          <w:lang w:val="nl-BE"/>
        </w:rPr>
      </w:pPr>
      <w:r w:rsidRPr="009D7B7C">
        <w:rPr>
          <w:rFonts w:cstheme="minorHAnsi"/>
          <w:b/>
          <w:bCs/>
          <w:u w:val="single"/>
          <w:lang w:val="nl-BE"/>
        </w:rPr>
        <w:t xml:space="preserve">Mag het OCMW de gegevens delen met GBO partners? </w:t>
      </w:r>
    </w:p>
    <w:p w:rsidR="009D7B7C" w:rsidP="004C734B" w:rsidRDefault="004C734B" w14:paraId="543102EB" w14:textId="77777777">
      <w:pPr>
        <w:rPr>
          <w:rFonts w:cstheme="minorHAnsi"/>
          <w:lang w:val="nl-BE"/>
        </w:rPr>
      </w:pPr>
      <w:r w:rsidRPr="004C734B">
        <w:rPr>
          <w:rFonts w:cstheme="minorHAnsi"/>
          <w:lang w:val="nl-BE"/>
        </w:rPr>
        <w:lastRenderedPageBreak/>
        <w:t>Het OCMW kan deze gegevens delen met de GBO</w:t>
      </w:r>
      <w:r w:rsidRPr="00201801">
        <w:rPr>
          <w:rFonts w:cstheme="minorHAnsi"/>
          <w:lang w:val="nl-BE"/>
        </w:rPr>
        <w:t xml:space="preserve"> (Geïntegreerd Breed Onthaal)</w:t>
      </w:r>
      <w:r w:rsidRPr="004C734B">
        <w:rPr>
          <w:rFonts w:cstheme="minorHAnsi"/>
          <w:lang w:val="nl-BE"/>
        </w:rPr>
        <w:t xml:space="preserve"> partners in het kader van de GBO samenwerking en onder de voorwaarden die daarvoor in de regelgeving bepaald zijn (o.a. toestemming cliënt als voorwaarde). </w:t>
      </w:r>
    </w:p>
    <w:p w:rsidRPr="004C734B" w:rsidR="004C734B" w:rsidP="004C734B" w:rsidRDefault="004C734B" w14:paraId="727FB9F6" w14:textId="7C33397A">
      <w:pPr>
        <w:rPr>
          <w:rFonts w:cstheme="minorHAnsi"/>
          <w:lang w:val="nl-BE"/>
        </w:rPr>
      </w:pPr>
      <w:r w:rsidRPr="00201801">
        <w:rPr>
          <w:rFonts w:cstheme="minorHAnsi"/>
          <w:lang w:val="nl-BE"/>
        </w:rPr>
        <w:t xml:space="preserve">Het OCMW zal de vraag ‘of er in de betreffende regio zo’n overeenkomst is afgesloten?’ kunnen beantwoorden. </w:t>
      </w:r>
    </w:p>
    <w:p w:rsidRPr="004C734B" w:rsidR="004C734B" w:rsidP="004C734B" w:rsidRDefault="004C734B" w14:paraId="3F1AE2DC" w14:textId="4A42F053">
      <w:pPr>
        <w:rPr>
          <w:rFonts w:cstheme="minorHAnsi"/>
          <w:b/>
          <w:bCs/>
          <w:u w:val="single"/>
          <w:lang w:val="nl-BE"/>
        </w:rPr>
      </w:pPr>
      <w:r w:rsidRPr="009D7B7C">
        <w:rPr>
          <w:rFonts w:cstheme="minorHAnsi"/>
          <w:b/>
          <w:bCs/>
          <w:u w:val="single"/>
          <w:lang w:val="nl-BE"/>
        </w:rPr>
        <w:t xml:space="preserve">Hoe lang mag / moet het OCMW de gegevens bewaren? </w:t>
      </w:r>
      <w:r w:rsidRPr="004C734B">
        <w:rPr>
          <w:rFonts w:cstheme="minorHAnsi"/>
          <w:b/>
          <w:bCs/>
          <w:u w:val="single"/>
          <w:lang w:val="nl-BE"/>
        </w:rPr>
        <w:t xml:space="preserve"> </w:t>
      </w:r>
    </w:p>
    <w:p w:rsidRPr="0047330D" w:rsidR="0047330D" w:rsidP="004C734B" w:rsidRDefault="004C734B" w14:paraId="2C7B57FC" w14:textId="04A295EA">
      <w:pPr>
        <w:rPr>
          <w:rFonts w:cstheme="minorHAnsi"/>
          <w:lang w:val="nl-BE"/>
        </w:rPr>
      </w:pPr>
      <w:r w:rsidRPr="00201801">
        <w:rPr>
          <w:rFonts w:cstheme="minorHAnsi"/>
          <w:lang w:val="nl-BE"/>
        </w:rPr>
        <w:t xml:space="preserve">De bewaartijd van de gegevens is niet vastgelegd. Concreet verwachten we dat – van zodra gegevens zijn doorgegeven – het OCMW hiermee aan de slag gaat. </w:t>
      </w:r>
      <w:r w:rsidRPr="004C734B">
        <w:rPr>
          <w:rFonts w:cstheme="minorHAnsi"/>
          <w:lang w:val="nl-BE"/>
        </w:rPr>
        <w:t xml:space="preserve">Hoelang het OCMW de ontvangen identificatiegegevens </w:t>
      </w:r>
      <w:r w:rsidRPr="00201801">
        <w:rPr>
          <w:rFonts w:cstheme="minorHAnsi"/>
          <w:lang w:val="nl-BE"/>
        </w:rPr>
        <w:t xml:space="preserve">vervolgens </w:t>
      </w:r>
      <w:r w:rsidRPr="004C734B">
        <w:rPr>
          <w:rFonts w:cstheme="minorHAnsi"/>
          <w:lang w:val="nl-BE"/>
        </w:rPr>
        <w:t xml:space="preserve">bewaard, </w:t>
      </w:r>
      <w:r w:rsidRPr="00201801">
        <w:rPr>
          <w:rFonts w:cstheme="minorHAnsi"/>
          <w:lang w:val="nl-BE"/>
        </w:rPr>
        <w:t xml:space="preserve">is niet door ons, maar door het OCMW (en naargelang de ondersteuning) te bepalen. </w:t>
      </w:r>
    </w:p>
    <w:p w:rsidRPr="00201801" w:rsidR="0047330D" w:rsidRDefault="0047330D" w14:paraId="1ED188E6" w14:textId="77777777">
      <w:pPr>
        <w:rPr>
          <w:rFonts w:cstheme="minorHAnsi"/>
          <w:b/>
          <w:bCs/>
          <w:lang w:val="nl-BE"/>
        </w:rPr>
      </w:pPr>
    </w:p>
    <w:sectPr w:rsidRPr="00201801" w:rsidR="0047330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3C2B"/>
    <w:multiLevelType w:val="hybridMultilevel"/>
    <w:tmpl w:val="DD905A22"/>
    <w:lvl w:ilvl="0" w:tplc="E5D81F44">
      <w:start w:val="9"/>
      <w:numFmt w:val="bullet"/>
      <w:lvlText w:val="-"/>
      <w:lvlJc w:val="left"/>
      <w:pPr>
        <w:ind w:left="720" w:hanging="360"/>
      </w:pPr>
      <w:rPr>
        <w:rFonts w:hint="default" w:ascii="Calibri" w:hAnsi="Calibri" w:cs="Calibri"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64300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0D"/>
    <w:rsid w:val="00201801"/>
    <w:rsid w:val="0047330D"/>
    <w:rsid w:val="004C734B"/>
    <w:rsid w:val="008E1F3B"/>
    <w:rsid w:val="009D7B7C"/>
    <w:rsid w:val="00C72E3D"/>
    <w:rsid w:val="00CA76D2"/>
    <w:rsid w:val="00F25EC2"/>
    <w:rsid w:val="00F44510"/>
    <w:rsid w:val="121DBC3A"/>
    <w:rsid w:val="412C37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501D"/>
  <w15:chartTrackingRefBased/>
  <w15:docId w15:val="{E12EE561-F034-4452-8988-B69D7866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lang w:val="nl-NL"/>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7330D"/>
    <w:pPr>
      <w:ind w:left="720"/>
      <w:contextualSpacing/>
    </w:pPr>
  </w:style>
  <w:style w:type="character" w:styleId="Hyperlink">
    <w:name w:val="Hyperlink"/>
    <w:basedOn w:val="Standaardalinea-lettertype"/>
    <w:uiPriority w:val="99"/>
    <w:unhideWhenUsed/>
    <w:rsid w:val="00CA76D2"/>
    <w:rPr>
      <w:color w:val="0563C1" w:themeColor="hyperlink"/>
      <w:u w:val="single"/>
    </w:rPr>
  </w:style>
  <w:style w:type="character" w:styleId="Onopgelostemelding">
    <w:name w:val="Unresolved Mention"/>
    <w:basedOn w:val="Standaardalinea-lettertype"/>
    <w:uiPriority w:val="99"/>
    <w:semiHidden/>
    <w:unhideWhenUsed/>
    <w:rsid w:val="00CA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4.xml" Id="rId11" /><Relationship Type="http://schemas.openxmlformats.org/officeDocument/2006/relationships/hyperlink" Target="mailto:dpo@opgroeien.b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51F4AA543EC44A426FA1EC8207B33" ma:contentTypeVersion="18" ma:contentTypeDescription="Een nieuw document maken." ma:contentTypeScope="" ma:versionID="349d748c93f70defe7f137e10bc523fa">
  <xsd:schema xmlns:xsd="http://www.w3.org/2001/XMLSchema" xmlns:xs="http://www.w3.org/2001/XMLSchema" xmlns:p="http://schemas.microsoft.com/office/2006/metadata/properties" xmlns:ns2="29b45b02-4075-4ec0-b31c-b72eb067dbc2" xmlns:ns3="5e3f717c-31f6-4833-bd0f-50c041ee3a05" xmlns:ns4="77999c1a-4dbf-46d9-9c53-a60d76ac7c85" targetNamespace="http://schemas.microsoft.com/office/2006/metadata/properties" ma:root="true" ma:fieldsID="ac51477854a6f927f4ffc85f7e4f2d1b" ns2:_="" ns3:_="" ns4:_="">
    <xsd:import namespace="29b45b02-4075-4ec0-b31c-b72eb067dbc2"/>
    <xsd:import namespace="5e3f717c-31f6-4833-bd0f-50c041ee3a05"/>
    <xsd:import namespace="77999c1a-4dbf-46d9-9c53-a60d76ac7c85"/>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45b02-4075-4ec0-b31c-b72eb067dbc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ea1d60d9-ff11-4cbf-b5ff-622652d52db4}" ma:internalName="TaxCatchAll" ma:showField="CatchAllData" ma:web="29b45b02-4075-4ec0-b31c-b72eb067db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99c1a-4dbf-46d9-9c53-a60d76ac7c8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lcf76f155ced4ddcb4097134ff3c332f xmlns="77999c1a-4dbf-46d9-9c53-a60d76ac7c85">
      <Terms xmlns="http://schemas.microsoft.com/office/infopath/2007/PartnerControls"/>
    </lcf76f155ced4ddcb4097134ff3c332f>
    <TaxCatchAll xmlns="29b45b02-4075-4ec0-b31c-b72eb067dbc2" xsi:nil="true"/>
    <_dlc_DocId xmlns="29b45b02-4075-4ec0-b31c-b72eb067dbc2">42FWQDSJRFXF-541406575-123</_dlc_DocId>
    <_dlc_DocIdUrl xmlns="29b45b02-4075-4ec0-b31c-b72eb067dbc2">
      <Url>https://kindengezin.sharepoint.com/sites/OPSamenwOpgrSHTeamsite/_layouts/15/DocIdRedir.aspx?ID=42FWQDSJRFXF-541406575-123</Url>
      <Description>42FWQDSJRFXF-541406575-123</Description>
    </_dlc_DocIdUrl>
  </documentManagement>
</p:properties>
</file>

<file path=customXml/itemProps1.xml><?xml version="1.0" encoding="utf-8"?>
<ds:datastoreItem xmlns:ds="http://schemas.openxmlformats.org/officeDocument/2006/customXml" ds:itemID="{4DC2E1B0-10CE-4A84-B814-2F58A4A2EBCD}"/>
</file>

<file path=customXml/itemProps2.xml><?xml version="1.0" encoding="utf-8"?>
<ds:datastoreItem xmlns:ds="http://schemas.openxmlformats.org/officeDocument/2006/customXml" ds:itemID="{BF946E5D-5535-4DE8-8D13-1297FB23E488}"/>
</file>

<file path=customXml/itemProps3.xml><?xml version="1.0" encoding="utf-8"?>
<ds:datastoreItem xmlns:ds="http://schemas.openxmlformats.org/officeDocument/2006/customXml" ds:itemID="{17449827-9C48-40D5-973F-6C443D8F5791}"/>
</file>

<file path=customXml/itemProps4.xml><?xml version="1.0" encoding="utf-8"?>
<ds:datastoreItem xmlns:ds="http://schemas.openxmlformats.org/officeDocument/2006/customXml" ds:itemID="{679D5D2B-F349-4CB3-B69C-D98D24DA9E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Jacobs</dc:creator>
  <cp:keywords/>
  <dc:description/>
  <cp:lastModifiedBy>Kathy Jacobs</cp:lastModifiedBy>
  <cp:revision>2</cp:revision>
  <dcterms:created xsi:type="dcterms:W3CDTF">2023-09-20T09:36:00Z</dcterms:created>
  <dcterms:modified xsi:type="dcterms:W3CDTF">2023-09-20T12:48:22Z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0x01010037351F4AA543EC44A426FA1EC8207B33</vt:lpwstr>
  </property>
  <property fmtid="{D5CDD505-2E9C-101B-9397-08002B2CF9AE}" pid="3" name="_dlc_DocIdItemGuid">
    <vt:lpwstr>80156841-8865-43bd-9f1a-02423318d6fa</vt:lpwstr>
  </property>
  <property fmtid="{D5CDD505-2E9C-101B-9397-08002B2CF9AE}" pid="4" name="MediaServiceImageTags">
    <vt:lpwstr/>
  </property>
  <property fmtid="{D5CDD505-2E9C-101B-9397-08002B2CF9AE}" pid="5" name="KGTrefwoord">
    <vt:lpwstr/>
  </property>
</Properties>
</file>