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12A1B" w14:textId="37EA9C4D" w:rsidR="004D4327" w:rsidRDefault="004D4327" w:rsidP="004D4327">
      <w:pPr>
        <w:rPr>
          <w:rFonts w:cs="Arial"/>
        </w:rPr>
      </w:pPr>
    </w:p>
    <w:p w14:paraId="3E7B0D90" w14:textId="1B1731F5" w:rsidR="004D4327" w:rsidRDefault="004D4327" w:rsidP="004D4327">
      <w:pPr>
        <w:rPr>
          <w:rFonts w:cs="Arial"/>
          <w:b/>
          <w:lang w:val="en-GB"/>
        </w:rPr>
      </w:pPr>
      <w:r w:rsidRPr="00234EA4">
        <w:rPr>
          <w:rFonts w:cs="Arial"/>
          <w:b/>
          <w:lang w:val="en-GB"/>
        </w:rPr>
        <w:t>SITUERING:</w:t>
      </w:r>
    </w:p>
    <w:p w14:paraId="20217281" w14:textId="75D59357" w:rsidR="00AE38A7" w:rsidRDefault="00AE38A7" w:rsidP="00AE38A7">
      <w:pPr>
        <w:rPr>
          <w:rFonts w:cs="Arial"/>
        </w:rPr>
      </w:pPr>
    </w:p>
    <w:p w14:paraId="015E8038" w14:textId="39FD1D97" w:rsidR="00D279EF" w:rsidRPr="007C2C91" w:rsidRDefault="00D279EF" w:rsidP="00D279EF">
      <w:pPr>
        <w:pStyle w:val="Normaalweb"/>
        <w:shd w:val="clear" w:color="auto" w:fill="FFFFFF"/>
        <w:spacing w:before="0" w:beforeAutospacing="0" w:after="336" w:afterAutospacing="0"/>
        <w:rPr>
          <w:rStyle w:val="fontsizemedium"/>
          <w:rFonts w:ascii="Arial" w:hAnsi="Arial" w:cs="Arial"/>
          <w:sz w:val="20"/>
          <w:szCs w:val="20"/>
        </w:rPr>
      </w:pPr>
      <w:r w:rsidRPr="007C2C91">
        <w:rPr>
          <w:rStyle w:val="fontsizemedium"/>
          <w:rFonts w:ascii="Arial" w:hAnsi="Arial" w:cs="Arial"/>
          <w:b/>
          <w:sz w:val="20"/>
          <w:szCs w:val="20"/>
        </w:rPr>
        <w:t>A Way Home</w:t>
      </w:r>
      <w:r w:rsidRPr="007C2C91">
        <w:rPr>
          <w:rStyle w:val="fontsizemedium"/>
          <w:rFonts w:ascii="Arial" w:hAnsi="Arial" w:cs="Arial"/>
          <w:sz w:val="20"/>
          <w:szCs w:val="20"/>
        </w:rPr>
        <w:t xml:space="preserve"> is een internationale beweging van lokale en nationale coalities die </w:t>
      </w:r>
      <w:r w:rsidR="007C2C91" w:rsidRPr="007C2C91">
        <w:rPr>
          <w:rStyle w:val="fontsizemedium"/>
          <w:rFonts w:ascii="Arial" w:hAnsi="Arial" w:cs="Arial"/>
          <w:sz w:val="20"/>
          <w:szCs w:val="20"/>
        </w:rPr>
        <w:t>thuisloosheid van jongeren</w:t>
      </w:r>
      <w:r w:rsidRPr="007C2C91">
        <w:rPr>
          <w:rStyle w:val="fontsizemedium"/>
          <w:rFonts w:ascii="Arial" w:hAnsi="Arial" w:cs="Arial"/>
          <w:sz w:val="20"/>
          <w:szCs w:val="20"/>
        </w:rPr>
        <w:t xml:space="preserve"> uit de wereld willen helpen. De coalities ondernemen collectief actie tegen de structurele barrières en systeemfouten die deze sociale onrechtvaardigheid veroorzaakt.</w:t>
      </w:r>
      <w:r w:rsidRPr="007C2C91">
        <w:rPr>
          <w:rFonts w:ascii="Arial" w:hAnsi="Arial" w:cs="Arial"/>
          <w:sz w:val="20"/>
          <w:szCs w:val="20"/>
        </w:rPr>
        <w:t xml:space="preserve"> </w:t>
      </w:r>
      <w:r w:rsidRPr="007C2C91">
        <w:rPr>
          <w:rStyle w:val="fontsizemedium"/>
          <w:rFonts w:ascii="Arial" w:hAnsi="Arial" w:cs="Arial"/>
          <w:sz w:val="20"/>
          <w:szCs w:val="20"/>
        </w:rPr>
        <w:t>In België w</w:t>
      </w:r>
      <w:r w:rsidR="007C2C91" w:rsidRPr="007C2C91">
        <w:rPr>
          <w:rStyle w:val="fontsizemedium"/>
          <w:rFonts w:ascii="Arial" w:hAnsi="Arial" w:cs="Arial"/>
          <w:sz w:val="20"/>
          <w:szCs w:val="20"/>
        </w:rPr>
        <w:t>erd</w:t>
      </w:r>
      <w:r w:rsidRPr="007C2C91">
        <w:rPr>
          <w:rStyle w:val="fontsizemedium"/>
          <w:rFonts w:ascii="Arial" w:hAnsi="Arial" w:cs="Arial"/>
          <w:sz w:val="20"/>
          <w:szCs w:val="20"/>
        </w:rPr>
        <w:t xml:space="preserve"> in 2018 de eerste A Way Home coalitie gestart in Antwerpen: Mind The Gap. Deze suc</w:t>
      </w:r>
      <w:r w:rsidR="007C2C91" w:rsidRPr="007C2C91">
        <w:rPr>
          <w:rStyle w:val="fontsizemedium"/>
          <w:rFonts w:ascii="Arial" w:hAnsi="Arial" w:cs="Arial"/>
          <w:sz w:val="20"/>
          <w:szCs w:val="20"/>
        </w:rPr>
        <w:t>cesvolle samenwerking inspireerde</w:t>
      </w:r>
      <w:r w:rsidRPr="007C2C91">
        <w:rPr>
          <w:rStyle w:val="fontsizemedium"/>
          <w:rFonts w:ascii="Arial" w:hAnsi="Arial" w:cs="Arial"/>
          <w:sz w:val="20"/>
          <w:szCs w:val="20"/>
        </w:rPr>
        <w:t xml:space="preserve"> 10 nieuwe pilootregio's in Vlaanderen en Brussel die vanaf 2020 hun eigen coalitie uit de grond stampen, ondersteund door een Vlaamse coalitie.</w:t>
      </w:r>
    </w:p>
    <w:p w14:paraId="07643C0F" w14:textId="77777777" w:rsidR="00D279EF" w:rsidRPr="007C2C91" w:rsidRDefault="00D279EF" w:rsidP="00D279EF">
      <w:pPr>
        <w:rPr>
          <w:rFonts w:cs="Arial"/>
        </w:rPr>
      </w:pPr>
      <w:r w:rsidRPr="007C2C91">
        <w:rPr>
          <w:rFonts w:cs="Arial"/>
          <w:b/>
        </w:rPr>
        <w:t>Collectief Kempen</w:t>
      </w:r>
      <w:r w:rsidRPr="007C2C91">
        <w:rPr>
          <w:rFonts w:cs="Arial"/>
        </w:rPr>
        <w:t xml:space="preserve"> heeft 1 grote ambitie: thuisloosheid bij jongeren voorkomen in de Kempen!  In drie werkgroepen gaan we aan de slag: de werkgroep Basisrechten, werkgroep Wonen en werkgroep Preventie.</w:t>
      </w:r>
    </w:p>
    <w:p w14:paraId="3BB422CF" w14:textId="7E769771" w:rsidR="00D279EF" w:rsidRDefault="00D279EF" w:rsidP="00D279EF">
      <w:pPr>
        <w:rPr>
          <w:rFonts w:cs="Arial"/>
          <w:color w:val="002060"/>
        </w:rPr>
      </w:pPr>
      <w:r w:rsidRPr="007C2C91">
        <w:rPr>
          <w:rFonts w:cs="Arial"/>
        </w:rPr>
        <w:t xml:space="preserve">Basisprincipes in A Way Home zijn </w:t>
      </w:r>
      <w:r w:rsidRPr="007C2C91">
        <w:rPr>
          <w:rFonts w:cs="Arial"/>
          <w:b/>
        </w:rPr>
        <w:t>collectieve impact</w:t>
      </w:r>
      <w:r w:rsidRPr="007C2C91">
        <w:rPr>
          <w:rFonts w:cs="Arial"/>
        </w:rPr>
        <w:t xml:space="preserve">, </w:t>
      </w:r>
      <w:r w:rsidRPr="007C2C91">
        <w:rPr>
          <w:rFonts w:cs="Arial"/>
          <w:b/>
        </w:rPr>
        <w:t>‘</w:t>
      </w:r>
      <w:proofErr w:type="spellStart"/>
      <w:r w:rsidRPr="007C2C91">
        <w:rPr>
          <w:rFonts w:cs="Arial"/>
          <w:b/>
        </w:rPr>
        <w:t>coalition</w:t>
      </w:r>
      <w:proofErr w:type="spellEnd"/>
      <w:r w:rsidRPr="007C2C91">
        <w:rPr>
          <w:rFonts w:cs="Arial"/>
          <w:b/>
        </w:rPr>
        <w:t xml:space="preserve"> of </w:t>
      </w:r>
      <w:proofErr w:type="spellStart"/>
      <w:r w:rsidRPr="007C2C91">
        <w:rPr>
          <w:rFonts w:cs="Arial"/>
          <w:b/>
        </w:rPr>
        <w:t>the</w:t>
      </w:r>
      <w:proofErr w:type="spellEnd"/>
      <w:r w:rsidRPr="007C2C91">
        <w:rPr>
          <w:rFonts w:cs="Arial"/>
          <w:b/>
        </w:rPr>
        <w:t xml:space="preserve"> </w:t>
      </w:r>
      <w:proofErr w:type="spellStart"/>
      <w:r w:rsidRPr="007C2C91">
        <w:rPr>
          <w:rFonts w:cs="Arial"/>
          <w:b/>
        </w:rPr>
        <w:t>willing</w:t>
      </w:r>
      <w:proofErr w:type="spellEnd"/>
      <w:r w:rsidRPr="007C2C91">
        <w:rPr>
          <w:rFonts w:cs="Arial"/>
          <w:b/>
        </w:rPr>
        <w:t>’</w:t>
      </w:r>
      <w:r w:rsidRPr="007C2C91">
        <w:rPr>
          <w:rFonts w:cs="Arial"/>
        </w:rPr>
        <w:t xml:space="preserve"> en </w:t>
      </w:r>
      <w:r w:rsidRPr="007C2C91">
        <w:rPr>
          <w:rFonts w:cs="Arial"/>
          <w:b/>
        </w:rPr>
        <w:t>participatie</w:t>
      </w:r>
      <w:r w:rsidR="007C2C91" w:rsidRPr="007C2C91">
        <w:rPr>
          <w:rFonts w:cs="Arial"/>
        </w:rPr>
        <w:t xml:space="preserve">. </w:t>
      </w:r>
      <w:r w:rsidRPr="007C2C91">
        <w:rPr>
          <w:rFonts w:cs="Arial"/>
        </w:rPr>
        <w:t xml:space="preserve">We bepalen samen met </w:t>
      </w:r>
      <w:r w:rsidR="007C2C91" w:rsidRPr="007C2C91">
        <w:rPr>
          <w:rFonts w:cs="Arial"/>
        </w:rPr>
        <w:t>jongeren en onze</w:t>
      </w:r>
      <w:r w:rsidRPr="007C2C91">
        <w:rPr>
          <w:rFonts w:cs="Arial"/>
        </w:rPr>
        <w:t xml:space="preserve"> partners de doelstellingen en gaan voor concr</w:t>
      </w:r>
      <w:r w:rsidR="00D1390E" w:rsidRPr="007C2C91">
        <w:rPr>
          <w:rFonts w:cs="Arial"/>
        </w:rPr>
        <w:t xml:space="preserve">ete acties over sectoren heen. </w:t>
      </w:r>
      <w:r w:rsidRPr="007C2C91">
        <w:rPr>
          <w:rFonts w:cs="Arial"/>
        </w:rPr>
        <w:t>Samen kunnen we meer!  We groeien samen en gaan dus niet uit van grootse strategische doelstellingen en plannen di</w:t>
      </w:r>
      <w:r w:rsidR="00D1390E" w:rsidRPr="007C2C91">
        <w:rPr>
          <w:rFonts w:cs="Arial"/>
        </w:rPr>
        <w:t xml:space="preserve">e ergens in een kast belanden. </w:t>
      </w:r>
      <w:r w:rsidRPr="007C2C91">
        <w:rPr>
          <w:rFonts w:cs="Arial"/>
        </w:rPr>
        <w:t>Met kleine acties willen</w:t>
      </w:r>
      <w:r w:rsidR="007C2C91" w:rsidRPr="007C2C91">
        <w:rPr>
          <w:rFonts w:cs="Arial"/>
        </w:rPr>
        <w:t xml:space="preserve"> we</w:t>
      </w:r>
      <w:r w:rsidRPr="007C2C91">
        <w:rPr>
          <w:rFonts w:cs="Arial"/>
        </w:rPr>
        <w:t xml:space="preserve"> verschil maken in het leven van jongeren en hen duurzaam op weg helpen</w:t>
      </w:r>
      <w:r w:rsidRPr="00D279EF">
        <w:rPr>
          <w:rFonts w:cs="Arial"/>
          <w:color w:val="002060"/>
        </w:rPr>
        <w:t>.</w:t>
      </w:r>
    </w:p>
    <w:p w14:paraId="338A5C54" w14:textId="77777777" w:rsidR="00D1390E" w:rsidRDefault="00D1390E" w:rsidP="00D279EF">
      <w:pPr>
        <w:rPr>
          <w:rFonts w:cs="Arial"/>
          <w:color w:val="002060"/>
        </w:rPr>
      </w:pPr>
    </w:p>
    <w:p w14:paraId="7ABA49E9" w14:textId="2EEFF102" w:rsidR="00D1390E" w:rsidRDefault="00D1390E" w:rsidP="00D1390E">
      <w:pPr>
        <w:rPr>
          <w:rFonts w:cs="Arial"/>
        </w:rPr>
      </w:pPr>
      <w:r>
        <w:rPr>
          <w:rFonts w:cs="Arial"/>
        </w:rPr>
        <w:t xml:space="preserve">In de </w:t>
      </w:r>
      <w:r w:rsidRPr="00AE38A7">
        <w:rPr>
          <w:rFonts w:cs="Arial"/>
          <w:b/>
        </w:rPr>
        <w:t>Werkgroep Basisrechten</w:t>
      </w:r>
      <w:r>
        <w:rPr>
          <w:rFonts w:cs="Arial"/>
        </w:rPr>
        <w:t xml:space="preserve"> focussen we op het verlagen van drempels zodat jongeren de ondersteuning kunnen krijgen waar ze recht op hebben. We pleiten ervoor dat bestaande regels in het voordeel van jongeren worden geïnterpreteerd zodat ze een duurzame start kunnen maken naar volwassenheid. We lieten ons inspireren door een</w:t>
      </w:r>
      <w:r w:rsidR="007C2C91">
        <w:rPr>
          <w:rFonts w:cs="Arial"/>
        </w:rPr>
        <w:t xml:space="preserve"> praktijkvoorbeeld uit Mechelen.</w:t>
      </w:r>
    </w:p>
    <w:p w14:paraId="1FEBE51B" w14:textId="77777777" w:rsidR="00D279EF" w:rsidRPr="00AE38A7" w:rsidRDefault="00D279EF" w:rsidP="00AE38A7">
      <w:pPr>
        <w:rPr>
          <w:rFonts w:cs="Arial"/>
        </w:rPr>
      </w:pPr>
    </w:p>
    <w:p w14:paraId="35C1601A" w14:textId="2089483A" w:rsidR="00D1390E" w:rsidRPr="007C2C91" w:rsidRDefault="00B10766">
      <w:pPr>
        <w:rPr>
          <w:rFonts w:cs="Arial"/>
        </w:rPr>
      </w:pPr>
      <w:r w:rsidRPr="007C2C91">
        <w:rPr>
          <w:rFonts w:cs="Arial"/>
        </w:rPr>
        <w:t xml:space="preserve">Cachet is een kleine vzw die jongeren uit de jeugdzorg een stem </w:t>
      </w:r>
      <w:r w:rsidR="00D1390E" w:rsidRPr="007C2C91">
        <w:rPr>
          <w:rFonts w:cs="Arial"/>
        </w:rPr>
        <w:t>geeft</w:t>
      </w:r>
      <w:r w:rsidRPr="007C2C91">
        <w:rPr>
          <w:rFonts w:cs="Arial"/>
        </w:rPr>
        <w:t xml:space="preserve">. </w:t>
      </w:r>
      <w:r w:rsidR="00C93EFF" w:rsidRPr="007C2C91">
        <w:rPr>
          <w:rFonts w:cs="Arial"/>
        </w:rPr>
        <w:t>In de loop van 2014 ging Cachet in Mechelen van start met een dialoogproject over zelfstandig wonen rond je achttiende na</w:t>
      </w:r>
      <w:r w:rsidR="007C2C91" w:rsidRPr="007C2C91">
        <w:rPr>
          <w:rFonts w:cs="Arial"/>
        </w:rPr>
        <w:t xml:space="preserve"> verblijf</w:t>
      </w:r>
      <w:r w:rsidR="00C93EFF" w:rsidRPr="007C2C91">
        <w:rPr>
          <w:rFonts w:cs="Arial"/>
        </w:rPr>
        <w:t xml:space="preserve"> in een jeugdvoorziening. Dit traject, in samenwerking met </w:t>
      </w:r>
      <w:r w:rsidR="002A4597" w:rsidRPr="007C2C91">
        <w:rPr>
          <w:rFonts w:cs="Arial"/>
        </w:rPr>
        <w:t>het OCMW/ Sociaal Huis van Mechelen resulteerde in een aantal heel concrete acties die vanuit een OCMW ondernomen kunnen worden</w:t>
      </w:r>
      <w:r w:rsidR="007C2C91" w:rsidRPr="007C2C91">
        <w:rPr>
          <w:rFonts w:cs="Arial"/>
        </w:rPr>
        <w:t xml:space="preserve"> om deze overgang te faciliteren</w:t>
      </w:r>
      <w:r w:rsidR="002A4597" w:rsidRPr="007C2C91">
        <w:rPr>
          <w:rFonts w:cs="Arial"/>
        </w:rPr>
        <w:t xml:space="preserve">. Deze lokale samenwerking heeft geleid tot een paar FAQ’s van de POD MI die inspirerend zijn geweest voor het Actieplan Jongvolwassenen van de Vlaamse Overheid uit 2017. Deze instructies van de POD MI blijken nog niet door alle </w:t>
      </w:r>
      <w:proofErr w:type="spellStart"/>
      <w:r w:rsidR="002A4597" w:rsidRPr="007C2C91">
        <w:rPr>
          <w:rFonts w:cs="Arial"/>
        </w:rPr>
        <w:t>OCMW’s</w:t>
      </w:r>
      <w:proofErr w:type="spellEnd"/>
      <w:r w:rsidR="002A4597" w:rsidRPr="007C2C91">
        <w:rPr>
          <w:rFonts w:cs="Arial"/>
        </w:rPr>
        <w:t xml:space="preserve"> gekend te zijn of gehonoreerd te worden. </w:t>
      </w:r>
      <w:r w:rsidR="002A4597" w:rsidRPr="007C2C91">
        <w:rPr>
          <w:rFonts w:cs="Arial"/>
          <w:b/>
        </w:rPr>
        <w:t>Vanuit Collectief Kempen willen wij deze goede praktijk uit Mechelen kenbaar maken</w:t>
      </w:r>
      <w:r w:rsidR="00B85411" w:rsidRPr="007C2C91">
        <w:rPr>
          <w:rFonts w:cs="Arial"/>
          <w:b/>
        </w:rPr>
        <w:t xml:space="preserve"> é</w:t>
      </w:r>
      <w:r w:rsidR="009E0E67" w:rsidRPr="007C2C91">
        <w:rPr>
          <w:rFonts w:cs="Arial"/>
          <w:b/>
        </w:rPr>
        <w:t>n introduceren</w:t>
      </w:r>
      <w:r w:rsidR="002A4597" w:rsidRPr="007C2C91">
        <w:rPr>
          <w:rFonts w:cs="Arial"/>
          <w:b/>
        </w:rPr>
        <w:t xml:space="preserve"> in onze regio en de 27 </w:t>
      </w:r>
      <w:proofErr w:type="spellStart"/>
      <w:r w:rsidR="002A4597" w:rsidRPr="007C2C91">
        <w:rPr>
          <w:rFonts w:cs="Arial"/>
          <w:b/>
        </w:rPr>
        <w:t>OCMW’s</w:t>
      </w:r>
      <w:proofErr w:type="spellEnd"/>
      <w:r w:rsidR="002A4597" w:rsidRPr="007C2C91">
        <w:rPr>
          <w:rFonts w:cs="Arial"/>
          <w:b/>
        </w:rPr>
        <w:t xml:space="preserve">. </w:t>
      </w:r>
      <w:r w:rsidR="002A4597" w:rsidRPr="007C2C91">
        <w:rPr>
          <w:rFonts w:cs="Arial"/>
        </w:rPr>
        <w:t xml:space="preserve">We </w:t>
      </w:r>
      <w:r w:rsidR="00B85411" w:rsidRPr="007C2C91">
        <w:rPr>
          <w:rFonts w:cs="Arial"/>
        </w:rPr>
        <w:t>geloven erin dat een nauwe</w:t>
      </w:r>
      <w:r w:rsidR="002A4597" w:rsidRPr="007C2C91">
        <w:rPr>
          <w:rFonts w:cs="Arial"/>
        </w:rPr>
        <w:t xml:space="preserve"> samenwerking tussen jeugdzorgactoren en de sociale dienst van het OCMW cruciaal is om deze jongeren dezelfde kansen te geven dan hun leeftijdsgenoten.</w:t>
      </w:r>
      <w:r w:rsidRPr="007C2C91">
        <w:rPr>
          <w:rFonts w:cs="Arial"/>
        </w:rPr>
        <w:t xml:space="preserve"> Algemeen pleiten wij voor een goede start in ’t leven voor alle jongvolwassenen</w:t>
      </w:r>
      <w:r w:rsidR="002A4597" w:rsidRPr="007C2C91">
        <w:rPr>
          <w:rFonts w:cs="Arial"/>
        </w:rPr>
        <w:t xml:space="preserve"> </w:t>
      </w:r>
      <w:r w:rsidRPr="007C2C91">
        <w:rPr>
          <w:rFonts w:cs="Arial"/>
        </w:rPr>
        <w:t xml:space="preserve">en geloven wij erin dat als we jongeren steunen in deze kwetsbare levensfase, dit duurzame effecten heeft op </w:t>
      </w:r>
      <w:r w:rsidR="00B85411" w:rsidRPr="007C2C91">
        <w:rPr>
          <w:rFonts w:cs="Arial"/>
        </w:rPr>
        <w:t xml:space="preserve">het </w:t>
      </w:r>
      <w:r w:rsidRPr="007C2C91">
        <w:rPr>
          <w:rFonts w:cs="Arial"/>
        </w:rPr>
        <w:t xml:space="preserve">welzijn van zowel jongeren als de samenleving in de toekomst. </w:t>
      </w:r>
    </w:p>
    <w:p w14:paraId="0244A756" w14:textId="77777777" w:rsidR="00D1390E" w:rsidRPr="007C2C91" w:rsidRDefault="00D1390E">
      <w:pPr>
        <w:rPr>
          <w:rFonts w:cs="Arial"/>
        </w:rPr>
      </w:pPr>
    </w:p>
    <w:p w14:paraId="536D6672" w14:textId="3F90876D" w:rsidR="00C0407A" w:rsidRPr="007C2C91" w:rsidRDefault="00D1390E">
      <w:pPr>
        <w:rPr>
          <w:rFonts w:cs="Arial"/>
        </w:rPr>
      </w:pPr>
      <w:r w:rsidRPr="007C2C91">
        <w:rPr>
          <w:rFonts w:cs="Arial"/>
        </w:rPr>
        <w:t xml:space="preserve">We verwijzen graag </w:t>
      </w:r>
      <w:r w:rsidR="00B85411" w:rsidRPr="007C2C91">
        <w:rPr>
          <w:rFonts w:cs="Arial"/>
        </w:rPr>
        <w:t xml:space="preserve">naar </w:t>
      </w:r>
      <w:r w:rsidRPr="007C2C91">
        <w:rPr>
          <w:rFonts w:cs="Arial"/>
        </w:rPr>
        <w:t xml:space="preserve">het onderzoek en de daklozentellingen onder leiding van Koen Hermans </w:t>
      </w:r>
      <w:r w:rsidR="00B85411" w:rsidRPr="007C2C91">
        <w:rPr>
          <w:rFonts w:cs="Arial"/>
        </w:rPr>
        <w:t xml:space="preserve">van de KU Leuven </w:t>
      </w:r>
      <w:r w:rsidRPr="007C2C91">
        <w:rPr>
          <w:rFonts w:cs="Arial"/>
        </w:rPr>
        <w:t>die van daaruit beleidsaanbevelingen</w:t>
      </w:r>
      <w:r w:rsidR="007C2C91" w:rsidRPr="007C2C91">
        <w:rPr>
          <w:rFonts w:cs="Arial"/>
        </w:rPr>
        <w:t xml:space="preserve"> doet</w:t>
      </w:r>
      <w:r w:rsidRPr="007C2C91">
        <w:rPr>
          <w:rFonts w:cs="Arial"/>
        </w:rPr>
        <w:t xml:space="preserve"> </w:t>
      </w:r>
      <w:r w:rsidR="00B85411" w:rsidRPr="007C2C91">
        <w:rPr>
          <w:rFonts w:cs="Arial"/>
        </w:rPr>
        <w:t>gericht op</w:t>
      </w:r>
      <w:r w:rsidRPr="007C2C91">
        <w:rPr>
          <w:rFonts w:cs="Arial"/>
        </w:rPr>
        <w:t xml:space="preserve"> duurzame effecten en pleit voor het wegnemen van drempels die systemen nog teveel zelf in stand houden. </w:t>
      </w:r>
    </w:p>
    <w:p w14:paraId="79A8796D" w14:textId="77777777" w:rsidR="00D1390E" w:rsidRDefault="00D1390E">
      <w:pPr>
        <w:rPr>
          <w:rFonts w:cs="Arial"/>
          <w:color w:val="002060"/>
        </w:rPr>
      </w:pPr>
    </w:p>
    <w:p w14:paraId="3BEEE8B0" w14:textId="26A826CF" w:rsidR="00D1390E" w:rsidRDefault="00D1390E" w:rsidP="00D1390E">
      <w:pPr>
        <w:rPr>
          <w:rFonts w:cs="Arial"/>
        </w:rPr>
      </w:pPr>
      <w:r>
        <w:rPr>
          <w:rFonts w:cs="Arial"/>
        </w:rPr>
        <w:t xml:space="preserve">De 3 FAQ’s werden ontwikkeld in nauwe samenwerking tussen OCMW Mechelen en de POD -Mi.  </w:t>
      </w:r>
    </w:p>
    <w:p w14:paraId="57617749" w14:textId="2102D5D5" w:rsidR="00D1390E" w:rsidRDefault="00D1390E" w:rsidP="00D1390E">
      <w:pPr>
        <w:rPr>
          <w:rFonts w:cs="Arial"/>
        </w:rPr>
      </w:pPr>
      <w:r>
        <w:rPr>
          <w:rFonts w:cs="Arial"/>
        </w:rPr>
        <w:t xml:space="preserve">In een </w:t>
      </w:r>
      <w:proofErr w:type="spellStart"/>
      <w:r>
        <w:rPr>
          <w:rFonts w:cs="Arial"/>
        </w:rPr>
        <w:t>subwerkgroep</w:t>
      </w:r>
      <w:proofErr w:type="spellEnd"/>
      <w:r>
        <w:rPr>
          <w:rFonts w:cs="Arial"/>
        </w:rPr>
        <w:t xml:space="preserve"> van een aantal </w:t>
      </w:r>
      <w:proofErr w:type="spellStart"/>
      <w:r>
        <w:rPr>
          <w:rFonts w:cs="Arial"/>
        </w:rPr>
        <w:t>OCMW</w:t>
      </w:r>
      <w:r w:rsidR="007C2C91">
        <w:rPr>
          <w:rFonts w:cs="Arial"/>
        </w:rPr>
        <w:t>’</w:t>
      </w:r>
      <w:r>
        <w:rPr>
          <w:rFonts w:cs="Arial"/>
        </w:rPr>
        <w:t>s</w:t>
      </w:r>
      <w:proofErr w:type="spellEnd"/>
      <w:r w:rsidR="007C2C91">
        <w:rPr>
          <w:rFonts w:cs="Arial"/>
        </w:rPr>
        <w:t xml:space="preserve"> uit de Kempen</w:t>
      </w:r>
      <w:r>
        <w:rPr>
          <w:rFonts w:cs="Arial"/>
        </w:rPr>
        <w:t xml:space="preserve"> (Turnhout, Hoogstraten, Herselt, Rijkevorsel, Dessel, Vosselaar) namen we de FAQ’s onder de loep en bekeken we waar meer toelichting nodig is om ze te kunnen </w:t>
      </w:r>
      <w:r w:rsidR="007C2C91">
        <w:rPr>
          <w:rFonts w:cs="Arial"/>
        </w:rPr>
        <w:t>toe</w:t>
      </w:r>
      <w:r>
        <w:rPr>
          <w:rFonts w:cs="Arial"/>
        </w:rPr>
        <w:t xml:space="preserve">passen.  </w:t>
      </w:r>
    </w:p>
    <w:p w14:paraId="4F475451" w14:textId="77777777" w:rsidR="00D1390E" w:rsidRDefault="00D1390E">
      <w:pPr>
        <w:rPr>
          <w:rFonts w:cs="Arial"/>
          <w:color w:val="002060"/>
        </w:rPr>
      </w:pPr>
    </w:p>
    <w:p w14:paraId="5EFABDF6" w14:textId="36214372" w:rsidR="00C0407A" w:rsidRDefault="00BC74E6">
      <w:pPr>
        <w:rPr>
          <w:rFonts w:cs="Arial"/>
        </w:rPr>
      </w:pPr>
      <w:hyperlink r:id="rId11" w:history="1">
        <w:r w:rsidR="00C0407A" w:rsidRPr="00EE1733">
          <w:rPr>
            <w:rStyle w:val="Hyperlink"/>
            <w:rFonts w:cs="Arial"/>
          </w:rPr>
          <w:t>https://cachetvzw.be/nl/publicaties/het-boek-sur-ma-route</w:t>
        </w:r>
      </w:hyperlink>
    </w:p>
    <w:p w14:paraId="512A1312" w14:textId="77777777" w:rsidR="00D1390E" w:rsidRDefault="00D1390E">
      <w:pPr>
        <w:rPr>
          <w:rFonts w:cs="Arial"/>
        </w:rPr>
      </w:pPr>
    </w:p>
    <w:p w14:paraId="4A2968AE" w14:textId="7D19B4A6" w:rsidR="00C0407A" w:rsidRDefault="00BC74E6">
      <w:pPr>
        <w:rPr>
          <w:rFonts w:cs="Arial"/>
        </w:rPr>
      </w:pPr>
      <w:hyperlink r:id="rId12" w:history="1">
        <w:r w:rsidR="00C0407A" w:rsidRPr="00EE1733">
          <w:rPr>
            <w:rStyle w:val="Hyperlink"/>
            <w:rFonts w:cs="Arial"/>
          </w:rPr>
          <w:t>https://sociaal.net/verhaal/mechelen-we-moeten-onze-hulpverlening-fundamenteel-hertekenen/</w:t>
        </w:r>
      </w:hyperlink>
    </w:p>
    <w:p w14:paraId="562A746D" w14:textId="77777777" w:rsidR="00D1390E" w:rsidRDefault="00D1390E"/>
    <w:p w14:paraId="774E68A0" w14:textId="77777777" w:rsidR="00D1390E" w:rsidRDefault="00BC74E6">
      <w:hyperlink r:id="rId13" w:history="1">
        <w:r w:rsidR="009E0E67">
          <w:rPr>
            <w:rStyle w:val="Hyperlink"/>
          </w:rPr>
          <w:t>Nieuwe daklozentelling: "Cijfers liggen stuk hoger dan verwacht, 1 op de 5 is tussen 18 en 25 jaar" | VRT NWS: nieuws</w:t>
        </w:r>
      </w:hyperlink>
    </w:p>
    <w:p w14:paraId="1AC85007" w14:textId="77777777" w:rsidR="00D1390E" w:rsidRDefault="00D1390E"/>
    <w:p w14:paraId="7178BCCA" w14:textId="47CFDE9A" w:rsidR="00D1390E" w:rsidRDefault="00BC74E6">
      <w:pPr>
        <w:rPr>
          <w:rFonts w:cs="Arial"/>
        </w:rPr>
      </w:pPr>
      <w:hyperlink r:id="rId14" w:history="1">
        <w:r w:rsidR="00D1390E" w:rsidRPr="00EE1733">
          <w:rPr>
            <w:rStyle w:val="Hyperlink"/>
            <w:rFonts w:cs="Arial"/>
          </w:rPr>
          <w:t>https://www.kuleuven.be/lucas/nl/Onderzoek/zorg-en-welzijn-voor-specifieke-doelgroepen/SIB</w:t>
        </w:r>
      </w:hyperlink>
    </w:p>
    <w:p w14:paraId="56ECF3A0" w14:textId="28F3CA74" w:rsidR="00C93EFF" w:rsidRDefault="00C93EFF">
      <w:pPr>
        <w:rPr>
          <w:rFonts w:cs="Arial"/>
        </w:rPr>
      </w:pPr>
    </w:p>
    <w:p w14:paraId="1781BFEA" w14:textId="77777777" w:rsidR="004D4327" w:rsidRPr="00234EA4" w:rsidRDefault="004D4327" w:rsidP="004D4327">
      <w:pPr>
        <w:rPr>
          <w:rFonts w:cs="Arial"/>
        </w:rPr>
      </w:pPr>
    </w:p>
    <w:p w14:paraId="3FB7FF2C" w14:textId="6BE85F1B" w:rsidR="004D4327" w:rsidRPr="00AE38A7" w:rsidRDefault="004D4327" w:rsidP="004D4327">
      <w:pPr>
        <w:spacing w:before="100" w:beforeAutospacing="1" w:after="100" w:afterAutospacing="1"/>
        <w:rPr>
          <w:rFonts w:cs="Arial"/>
          <w:b/>
        </w:rPr>
      </w:pPr>
      <w:r w:rsidRPr="00AE38A7">
        <w:rPr>
          <w:rFonts w:cs="Arial"/>
          <w:b/>
        </w:rPr>
        <w:lastRenderedPageBreak/>
        <w:t xml:space="preserve">FAQ POD MI 23/11/2016 : </w:t>
      </w:r>
    </w:p>
    <w:p w14:paraId="10C51534" w14:textId="410FFBD3" w:rsidR="004D4327" w:rsidRPr="007C2C91" w:rsidRDefault="004D4327" w:rsidP="004D4327">
      <w:pPr>
        <w:pStyle w:val="Kop1"/>
        <w:rPr>
          <w:rFonts w:ascii="Arial" w:hAnsi="Arial" w:cs="Arial"/>
          <w:i/>
          <w:sz w:val="24"/>
          <w:szCs w:val="24"/>
        </w:rPr>
      </w:pPr>
      <w:proofErr w:type="spellStart"/>
      <w:r w:rsidRPr="007C2C91">
        <w:rPr>
          <w:rFonts w:ascii="Arial" w:hAnsi="Arial" w:cs="Arial"/>
          <w:sz w:val="24"/>
          <w:szCs w:val="24"/>
        </w:rPr>
        <w:t>Samenwonend</w:t>
      </w:r>
      <w:proofErr w:type="spellEnd"/>
      <w:r w:rsidRPr="007C2C91">
        <w:rPr>
          <w:rFonts w:ascii="Arial" w:hAnsi="Arial" w:cs="Arial"/>
          <w:sz w:val="24"/>
          <w:szCs w:val="24"/>
        </w:rPr>
        <w:t xml:space="preserve"> vs </w:t>
      </w:r>
      <w:proofErr w:type="spellStart"/>
      <w:r w:rsidRPr="007C2C91">
        <w:rPr>
          <w:rFonts w:ascii="Arial" w:hAnsi="Arial" w:cs="Arial"/>
          <w:sz w:val="24"/>
          <w:szCs w:val="24"/>
        </w:rPr>
        <w:t>alleenstaande</w:t>
      </w:r>
      <w:proofErr w:type="spellEnd"/>
      <w:r w:rsidRPr="007C2C91">
        <w:rPr>
          <w:rFonts w:ascii="Arial" w:hAnsi="Arial" w:cs="Arial"/>
          <w:sz w:val="24"/>
          <w:szCs w:val="24"/>
        </w:rPr>
        <w:t xml:space="preserve"> </w:t>
      </w:r>
    </w:p>
    <w:p w14:paraId="73CB13AD" w14:textId="77777777" w:rsidR="004D4327" w:rsidRPr="004D4327" w:rsidRDefault="00BC74E6" w:rsidP="004D4327">
      <w:pPr>
        <w:spacing w:before="100" w:beforeAutospacing="1" w:after="100" w:afterAutospacing="1"/>
        <w:rPr>
          <w:rFonts w:cs="Arial"/>
        </w:rPr>
      </w:pPr>
      <w:hyperlink r:id="rId15" w:history="1">
        <w:r w:rsidR="004D4327" w:rsidRPr="004D4327">
          <w:rPr>
            <w:rFonts w:cs="Arial"/>
          </w:rPr>
          <w:t xml:space="preserve">Voor jongeren, komende uit een voorziening van Bijzondere Jeugdbijstand, is het </w:t>
        </w:r>
        <w:r w:rsidR="004D4327" w:rsidRPr="00AE38A7">
          <w:rPr>
            <w:rFonts w:cs="Arial"/>
            <w:b/>
          </w:rPr>
          <w:t>samenhuizen</w:t>
        </w:r>
        <w:r w:rsidR="004D4327" w:rsidRPr="004D4327">
          <w:rPr>
            <w:rFonts w:cs="Arial"/>
          </w:rPr>
          <w:t xml:space="preserve"> vaak een passende oplossing als transitfase tussen de instelling waar ze verbleven en volledig apart leven. Eenzaamheid is het grootste probleem waar deze jongeren mee kampen. Kunnen jongeren, komende uit een voorziening van Bijzondere Jeugdbijstand, die besluiten samen te wonen in een vorm van co-</w:t>
        </w:r>
        <w:proofErr w:type="spellStart"/>
        <w:r w:rsidR="004D4327" w:rsidRPr="004D4327">
          <w:rPr>
            <w:rFonts w:cs="Arial"/>
          </w:rPr>
          <w:t>housing</w:t>
        </w:r>
        <w:proofErr w:type="spellEnd"/>
        <w:r w:rsidR="004D4327" w:rsidRPr="004D4327">
          <w:rPr>
            <w:rFonts w:cs="Arial"/>
          </w:rPr>
          <w:t xml:space="preserve">, beschouwd worden als alleenstaande voor de toekenning van het recht op maatschappelijke integratie ? </w:t>
        </w:r>
      </w:hyperlink>
      <w:r w:rsidR="004D4327" w:rsidRPr="004D4327">
        <w:rPr>
          <w:rFonts w:cs="Arial"/>
        </w:rPr>
        <w:t xml:space="preserve">23/11/2016 </w:t>
      </w:r>
    </w:p>
    <w:p w14:paraId="50BEBEFF" w14:textId="77777777" w:rsidR="004D4327" w:rsidRPr="004D4327" w:rsidRDefault="004D4327" w:rsidP="004D4327">
      <w:pPr>
        <w:spacing w:before="100" w:beforeAutospacing="1" w:after="100" w:afterAutospacing="1"/>
        <w:ind w:left="720"/>
        <w:rPr>
          <w:rFonts w:cs="Arial"/>
        </w:rPr>
      </w:pPr>
      <w:r w:rsidRPr="004D4327">
        <w:rPr>
          <w:rFonts w:cs="Arial"/>
        </w:rPr>
        <w:t xml:space="preserve">Onder samenwoning wordt verstaan dat personen onder hetzelfde dak wonen en hun huishoudelijke aangelegenheden hoofdzakelijk gemeenschappelijk regelen. De wet van 26 mei 2002 betreffende het recht op maatschappelijke integratie voorziet dat de beslissing of een aanvrager van het leefloon als ‘samenwonende’ dan wel als ‘alleenstaande’ dient te worden beschouwd, gebaseerd is op een sociaal onderzoek van de </w:t>
      </w:r>
      <w:r w:rsidRPr="004D4327">
        <w:rPr>
          <w:rFonts w:cs="Arial"/>
          <w:u w:val="single"/>
        </w:rPr>
        <w:t>feitelijke situatie</w:t>
      </w:r>
      <w:r w:rsidRPr="004D4327">
        <w:rPr>
          <w:rFonts w:cs="Arial"/>
        </w:rPr>
        <w:t>. Er werd niet geopteerd om voor alle samenlevingsvormen (co-</w:t>
      </w:r>
      <w:proofErr w:type="spellStart"/>
      <w:r w:rsidRPr="004D4327">
        <w:rPr>
          <w:rFonts w:cs="Arial"/>
        </w:rPr>
        <w:t>housing</w:t>
      </w:r>
      <w:proofErr w:type="spellEnd"/>
      <w:r w:rsidRPr="004D4327">
        <w:rPr>
          <w:rFonts w:cs="Arial"/>
        </w:rPr>
        <w:t>, mantelzorg, ed..) a priori te bepalen tot welke categorie deze samenlevingsvorm behoort. Er zijn nog studies lopende of de regelgeving aangepast moet worden aan de nieuwe samenlevingsvormen. In de huidige regelgeving behoort het tot de taak van het OCMW aan de hand van het sociaal onderzoek uit te maken welke categorie de feitelijke situatie het meest benadert.</w:t>
      </w:r>
    </w:p>
    <w:p w14:paraId="22616C6F" w14:textId="2BAA87F4" w:rsidR="00AE38A7" w:rsidRPr="00B85411" w:rsidRDefault="004D4327" w:rsidP="00B85411">
      <w:pPr>
        <w:spacing w:before="100" w:beforeAutospacing="1" w:after="100" w:afterAutospacing="1"/>
        <w:ind w:left="720"/>
        <w:rPr>
          <w:rFonts w:cs="Arial"/>
          <w:u w:val="single"/>
        </w:rPr>
      </w:pPr>
      <w:r w:rsidRPr="004D4327">
        <w:rPr>
          <w:rFonts w:cs="Arial"/>
        </w:rPr>
        <w:t xml:space="preserve">Een aanvrager van het leefloon kan co-housen en na sociaal onderzoek kan het OCMW toch beslissen dat deze uit de </w:t>
      </w:r>
      <w:r w:rsidRPr="004D4327">
        <w:rPr>
          <w:rFonts w:cs="Arial"/>
          <w:u w:val="single"/>
        </w:rPr>
        <w:t>samenwoning geen economisch-financieel voordeel haalt en dus categorie ‘alleenstaande’ toekennen.</w:t>
      </w:r>
    </w:p>
    <w:p w14:paraId="31AF8AD6" w14:textId="1B72562C" w:rsidR="008B6711" w:rsidRPr="008B6711" w:rsidRDefault="00CD030E" w:rsidP="00AE38A7">
      <w:pPr>
        <w:spacing w:before="100" w:beforeAutospacing="1" w:after="100" w:afterAutospacing="1"/>
        <w:rPr>
          <w:rFonts w:cs="Arial"/>
          <w:color w:val="0070C0"/>
        </w:rPr>
      </w:pPr>
      <w:r>
        <w:rPr>
          <w:rFonts w:cs="Arial"/>
          <w:color w:val="0070C0"/>
        </w:rPr>
        <w:t>Praktijkvoorbeeld</w:t>
      </w:r>
      <w:r w:rsidR="008B6711" w:rsidRPr="008B6711">
        <w:rPr>
          <w:rFonts w:cs="Arial"/>
          <w:color w:val="0070C0"/>
        </w:rPr>
        <w:t xml:space="preserve">: In de motivering wordt niet getracht het financieel voordeel te weerleggen, maar </w:t>
      </w:r>
      <w:r w:rsidR="008B6711">
        <w:rPr>
          <w:rFonts w:cs="Arial"/>
          <w:color w:val="0070C0"/>
        </w:rPr>
        <w:t xml:space="preserve">er </w:t>
      </w:r>
      <w:r w:rsidR="008B6711" w:rsidRPr="008B6711">
        <w:rPr>
          <w:rFonts w:cs="Arial"/>
          <w:color w:val="0070C0"/>
        </w:rPr>
        <w:t>wordt gemotiveerd waarom een leefloon als alleenstaande te verantwoorden is.</w:t>
      </w:r>
    </w:p>
    <w:p w14:paraId="35DE008B" w14:textId="0075D9B0" w:rsidR="008B6711" w:rsidRPr="008B6711" w:rsidRDefault="008B6711" w:rsidP="008B6711">
      <w:pPr>
        <w:spacing w:before="100" w:beforeAutospacing="1"/>
        <w:rPr>
          <w:rFonts w:cs="Arial"/>
          <w:color w:val="0070C0"/>
        </w:rPr>
      </w:pPr>
      <w:r>
        <w:rPr>
          <w:rFonts w:cs="Arial"/>
          <w:color w:val="0070C0"/>
        </w:rPr>
        <w:t>Elementen in de motivatie:</w:t>
      </w:r>
    </w:p>
    <w:p w14:paraId="2E461619" w14:textId="3513061B" w:rsidR="008B6711" w:rsidRDefault="008B6711" w:rsidP="008B6711">
      <w:pPr>
        <w:pStyle w:val="Lijstalinea"/>
        <w:numPr>
          <w:ilvl w:val="0"/>
          <w:numId w:val="30"/>
        </w:numPr>
        <w:spacing w:before="100" w:beforeAutospacing="1"/>
        <w:rPr>
          <w:rFonts w:cs="Arial"/>
          <w:color w:val="0070C0"/>
        </w:rPr>
      </w:pPr>
      <w:r>
        <w:rPr>
          <w:rFonts w:cs="Arial"/>
          <w:color w:val="0070C0"/>
        </w:rPr>
        <w:t>Ieder staat in voor een deel van de huur en de nutsvoorzieningen.  Er worden apart boodschappen gedaan en een huishouden gerund.</w:t>
      </w:r>
    </w:p>
    <w:p w14:paraId="21F7A8CA" w14:textId="2EC3FA25" w:rsidR="008B6711" w:rsidRDefault="008B6711" w:rsidP="008B6711">
      <w:pPr>
        <w:pStyle w:val="Lijstalinea"/>
        <w:numPr>
          <w:ilvl w:val="0"/>
          <w:numId w:val="30"/>
        </w:numPr>
        <w:spacing w:before="100" w:beforeAutospacing="1"/>
        <w:rPr>
          <w:rFonts w:cs="Arial"/>
          <w:color w:val="0070C0"/>
        </w:rPr>
      </w:pPr>
      <w:r>
        <w:rPr>
          <w:rFonts w:cs="Arial"/>
          <w:color w:val="0070C0"/>
        </w:rPr>
        <w:t xml:space="preserve">Beide </w:t>
      </w:r>
      <w:r w:rsidR="00FC7B75">
        <w:rPr>
          <w:rFonts w:cs="Arial"/>
          <w:color w:val="0070C0"/>
        </w:rPr>
        <w:t>personen</w:t>
      </w:r>
      <w:r>
        <w:rPr>
          <w:rFonts w:cs="Arial"/>
          <w:color w:val="0070C0"/>
        </w:rPr>
        <w:t xml:space="preserve"> beschikken over een eigen slaapkamer. </w:t>
      </w:r>
    </w:p>
    <w:p w14:paraId="521F5CAD" w14:textId="30AE6ADB" w:rsidR="008B6711" w:rsidRDefault="008B6711" w:rsidP="008B6711">
      <w:pPr>
        <w:pStyle w:val="Lijstalinea"/>
        <w:numPr>
          <w:ilvl w:val="0"/>
          <w:numId w:val="30"/>
        </w:numPr>
        <w:spacing w:before="100" w:beforeAutospacing="1"/>
        <w:rPr>
          <w:rFonts w:cs="Arial"/>
          <w:color w:val="0070C0"/>
        </w:rPr>
      </w:pPr>
      <w:r>
        <w:rPr>
          <w:rFonts w:cs="Arial"/>
          <w:color w:val="0070C0"/>
        </w:rPr>
        <w:t xml:space="preserve">Samen wonen met een andere persoon beperkt de eenzaamheid en maakt de stap naar alleen wonen minder groot. </w:t>
      </w:r>
    </w:p>
    <w:p w14:paraId="234767E0" w14:textId="77A7CA31" w:rsidR="008B6711" w:rsidRPr="008B6711" w:rsidRDefault="008B6711" w:rsidP="008B6711">
      <w:pPr>
        <w:pStyle w:val="Lijstalinea"/>
        <w:numPr>
          <w:ilvl w:val="0"/>
          <w:numId w:val="30"/>
        </w:numPr>
        <w:spacing w:before="100" w:beforeAutospacing="1"/>
        <w:rPr>
          <w:rFonts w:cs="Arial"/>
          <w:color w:val="0070C0"/>
        </w:rPr>
      </w:pPr>
      <w:r>
        <w:rPr>
          <w:rFonts w:cs="Arial"/>
          <w:color w:val="0070C0"/>
        </w:rPr>
        <w:t>Er wordt een traject gelopen naar zelfstandigheid, waarbij beiden personen niet afhankelijk worden van elkaar.</w:t>
      </w:r>
    </w:p>
    <w:p w14:paraId="09A5288D" w14:textId="6462E59F" w:rsidR="004D4327" w:rsidRPr="007C2C91" w:rsidRDefault="004D4327" w:rsidP="004D4327">
      <w:pPr>
        <w:pStyle w:val="Kop1"/>
        <w:rPr>
          <w:rFonts w:ascii="Arial" w:hAnsi="Arial" w:cs="Arial"/>
          <w:b w:val="0"/>
          <w:i/>
          <w:sz w:val="22"/>
          <w:szCs w:val="22"/>
        </w:rPr>
      </w:pPr>
      <w:proofErr w:type="spellStart"/>
      <w:r w:rsidRPr="007C2C91">
        <w:rPr>
          <w:rFonts w:ascii="Arial" w:hAnsi="Arial" w:cs="Arial"/>
          <w:sz w:val="24"/>
          <w:szCs w:val="24"/>
        </w:rPr>
        <w:t>Billijkheid</w:t>
      </w:r>
      <w:proofErr w:type="spellEnd"/>
      <w:r w:rsidRPr="007C2C91">
        <w:rPr>
          <w:rFonts w:ascii="Arial" w:hAnsi="Arial" w:cs="Arial"/>
          <w:sz w:val="24"/>
          <w:szCs w:val="24"/>
        </w:rPr>
        <w:t xml:space="preserve"> </w:t>
      </w:r>
      <w:proofErr w:type="spellStart"/>
      <w:r w:rsidRPr="007C2C91">
        <w:rPr>
          <w:rFonts w:ascii="Arial" w:hAnsi="Arial" w:cs="Arial"/>
          <w:sz w:val="24"/>
          <w:szCs w:val="24"/>
        </w:rPr>
        <w:t>bij</w:t>
      </w:r>
      <w:proofErr w:type="spellEnd"/>
      <w:r w:rsidRPr="007C2C91">
        <w:rPr>
          <w:rFonts w:ascii="Arial" w:hAnsi="Arial" w:cs="Arial"/>
          <w:sz w:val="24"/>
          <w:szCs w:val="24"/>
        </w:rPr>
        <w:t xml:space="preserve"> </w:t>
      </w:r>
      <w:proofErr w:type="spellStart"/>
      <w:r w:rsidRPr="007C2C91">
        <w:rPr>
          <w:rFonts w:ascii="Arial" w:hAnsi="Arial" w:cs="Arial"/>
          <w:sz w:val="24"/>
          <w:szCs w:val="24"/>
        </w:rPr>
        <w:t>Onderhoudsplicht</w:t>
      </w:r>
      <w:proofErr w:type="spellEnd"/>
      <w:r w:rsidRPr="007C2C91">
        <w:rPr>
          <w:rFonts w:ascii="Arial" w:hAnsi="Arial" w:cs="Arial"/>
          <w:sz w:val="24"/>
          <w:szCs w:val="24"/>
        </w:rPr>
        <w:t xml:space="preserve"> </w:t>
      </w:r>
    </w:p>
    <w:p w14:paraId="201152A9" w14:textId="77777777" w:rsidR="004D4327" w:rsidRPr="004D4327" w:rsidRDefault="00BC74E6" w:rsidP="004D4327">
      <w:pPr>
        <w:spacing w:before="100" w:beforeAutospacing="1" w:after="100" w:afterAutospacing="1"/>
        <w:rPr>
          <w:rFonts w:cs="Arial"/>
        </w:rPr>
      </w:pPr>
      <w:hyperlink r:id="rId16" w:history="1">
        <w:r w:rsidR="004D4327" w:rsidRPr="004D4327">
          <w:rPr>
            <w:rFonts w:cs="Arial"/>
          </w:rPr>
          <w:t>Mag het OCMW afzien van de terugvordering van leefloon bij onderhoudsplichtigen van jongeren komende uit een voorziening van Bijzondere Jeugdbijstand ?</w:t>
        </w:r>
      </w:hyperlink>
      <w:r w:rsidR="004D4327" w:rsidRPr="004D4327">
        <w:rPr>
          <w:rFonts w:cs="Arial"/>
        </w:rPr>
        <w:t xml:space="preserve"> </w:t>
      </w:r>
    </w:p>
    <w:p w14:paraId="539CE207" w14:textId="77777777" w:rsidR="004D4327" w:rsidRPr="004D4327" w:rsidRDefault="004D4327" w:rsidP="004D4327">
      <w:pPr>
        <w:spacing w:before="100" w:beforeAutospacing="1" w:after="100" w:afterAutospacing="1"/>
        <w:ind w:left="720"/>
        <w:rPr>
          <w:rFonts w:cs="Arial"/>
        </w:rPr>
      </w:pPr>
      <w:r w:rsidRPr="004D4327">
        <w:rPr>
          <w:rFonts w:cs="Arial"/>
        </w:rPr>
        <w:t>In bepaalde gevallen kan het centrum bij individuele beslissing om redenen van billijkheid afzien van de terugvordering van het leefloon bij onderhoudsplichtigen.</w:t>
      </w:r>
    </w:p>
    <w:p w14:paraId="44980F11" w14:textId="77777777" w:rsidR="004D4327" w:rsidRPr="004D4327" w:rsidRDefault="004D4327" w:rsidP="004D4327">
      <w:pPr>
        <w:spacing w:before="100" w:beforeAutospacing="1" w:after="100" w:afterAutospacing="1"/>
        <w:ind w:left="720"/>
        <w:rPr>
          <w:rFonts w:cs="Arial"/>
        </w:rPr>
      </w:pPr>
      <w:r w:rsidRPr="004D4327">
        <w:rPr>
          <w:rFonts w:cs="Arial"/>
        </w:rPr>
        <w:t xml:space="preserve">Dit kan bijvoorbeeld in het geval van </w:t>
      </w:r>
      <w:r w:rsidRPr="00FC7B75">
        <w:rPr>
          <w:rFonts w:cs="Arial"/>
          <w:b/>
        </w:rPr>
        <w:t>een ernstig verstoorde relatie</w:t>
      </w:r>
      <w:r w:rsidRPr="004D4327">
        <w:rPr>
          <w:rFonts w:cs="Arial"/>
        </w:rPr>
        <w:t xml:space="preserve"> tussen de betrokkene en de onderhoudsplichtigen met het gevaar dat deze niet meer hersteld zal geraken.</w:t>
      </w:r>
    </w:p>
    <w:p w14:paraId="1886E7EE" w14:textId="77777777" w:rsidR="004D4327" w:rsidRPr="004D4327" w:rsidRDefault="004D4327" w:rsidP="004D4327">
      <w:pPr>
        <w:spacing w:before="100" w:beforeAutospacing="1" w:after="100" w:afterAutospacing="1"/>
        <w:ind w:left="720"/>
        <w:rPr>
          <w:rFonts w:cs="Arial"/>
        </w:rPr>
      </w:pPr>
      <w:r w:rsidRPr="00D92943">
        <w:rPr>
          <w:rFonts w:cs="Arial"/>
        </w:rPr>
        <w:t>Voor jongeren geplaatst in een voorziening van Bijzondere Jeugdzorg of komende uit een dergelijke voorziening, vormt de plaatsing op zich een voldoende vermoeden dat de relatie ernstig is verstoord. Het onderzoek kan in deze gevallen dan ook beperkt blijven tot het nagaan van de plaatsing zelf.</w:t>
      </w:r>
    </w:p>
    <w:p w14:paraId="0A7C4665" w14:textId="1860FD5D" w:rsidR="004D4327" w:rsidRDefault="00CD030E" w:rsidP="00CD030E">
      <w:pPr>
        <w:spacing w:before="100" w:beforeAutospacing="1" w:after="100" w:afterAutospacing="1"/>
        <w:rPr>
          <w:rFonts w:cs="Arial"/>
          <w:color w:val="0070C0"/>
        </w:rPr>
      </w:pPr>
      <w:r>
        <w:rPr>
          <w:rFonts w:cs="Arial"/>
          <w:color w:val="0070C0"/>
        </w:rPr>
        <w:t>Praktijkvoorbeeld: Een attest van plaatsing in of begeleiding door de bijzondere jeugdzorg</w:t>
      </w:r>
      <w:r w:rsidR="00B85411">
        <w:rPr>
          <w:rFonts w:cs="Arial"/>
          <w:color w:val="0070C0"/>
        </w:rPr>
        <w:t>/ Opgroeien</w:t>
      </w:r>
      <w:r>
        <w:rPr>
          <w:rFonts w:cs="Arial"/>
          <w:color w:val="0070C0"/>
        </w:rPr>
        <w:t xml:space="preserve"> wordt gezien als voldoende motivering om af te zien van het inkomensonderzoek. De ernstig verstoorde relatie staat centraal.</w:t>
      </w:r>
    </w:p>
    <w:p w14:paraId="2303AF02" w14:textId="389513B0" w:rsidR="00CD030E" w:rsidRDefault="00CD030E" w:rsidP="00CD030E">
      <w:pPr>
        <w:spacing w:before="100" w:beforeAutospacing="1" w:after="100" w:afterAutospacing="1"/>
        <w:rPr>
          <w:rFonts w:cs="Arial"/>
          <w:color w:val="0070C0"/>
        </w:rPr>
      </w:pPr>
      <w:r w:rsidRPr="00BC74E6">
        <w:rPr>
          <w:rFonts w:cs="Arial"/>
          <w:color w:val="0070C0"/>
          <w:highlight w:val="yellow"/>
        </w:rPr>
        <w:lastRenderedPageBreak/>
        <w:t>In jeugdzorg wordt steeds meer getracht om plaatsing te vermijden. Ook wanneer de jongere in zijn gezin of netwerk wordt opgevangen, kan de relatie ernstig verstoord zijn en kan het inkomensonderzoek nodeloos bijkomende schade aanrichten in broze verhoudingen.</w:t>
      </w:r>
      <w:bookmarkStart w:id="0" w:name="_GoBack"/>
      <w:bookmarkEnd w:id="0"/>
    </w:p>
    <w:p w14:paraId="5CA53541" w14:textId="4EFBE811" w:rsidR="004D4327" w:rsidRPr="007C2C91" w:rsidRDefault="004D4327" w:rsidP="004D4327">
      <w:pPr>
        <w:pStyle w:val="Kop1"/>
        <w:rPr>
          <w:rFonts w:ascii="Arial" w:hAnsi="Arial" w:cs="Arial"/>
          <w:b w:val="0"/>
          <w:i/>
          <w:sz w:val="24"/>
          <w:szCs w:val="24"/>
        </w:rPr>
      </w:pPr>
      <w:proofErr w:type="spellStart"/>
      <w:r w:rsidRPr="007C2C91">
        <w:rPr>
          <w:rFonts w:ascii="Arial" w:hAnsi="Arial" w:cs="Arial"/>
          <w:sz w:val="24"/>
          <w:szCs w:val="24"/>
        </w:rPr>
        <w:t>Installatiepremie</w:t>
      </w:r>
      <w:proofErr w:type="spellEnd"/>
      <w:r w:rsidRPr="007C2C91">
        <w:rPr>
          <w:rFonts w:ascii="Arial" w:hAnsi="Arial" w:cs="Arial"/>
          <w:sz w:val="24"/>
          <w:szCs w:val="24"/>
        </w:rPr>
        <w:t xml:space="preserve"> </w:t>
      </w:r>
    </w:p>
    <w:p w14:paraId="48F8F107" w14:textId="77777777" w:rsidR="004D4327" w:rsidRPr="004D4327" w:rsidRDefault="004D4327" w:rsidP="004D4327">
      <w:pPr>
        <w:spacing w:before="100" w:beforeAutospacing="1" w:after="100" w:afterAutospacing="1"/>
        <w:rPr>
          <w:rFonts w:cs="Arial"/>
        </w:rPr>
      </w:pPr>
      <w:r w:rsidRPr="004D4327">
        <w:rPr>
          <w:rFonts w:cs="Arial"/>
        </w:rPr>
        <w:t xml:space="preserve">Wordt een jongere die een voorziening van Bijzondere Jeugdbijstand verlaat, beschouwd als ex-dakloze voor de toekenning van een installatiepremie ?  </w:t>
      </w:r>
    </w:p>
    <w:p w14:paraId="11438166" w14:textId="77777777" w:rsidR="004D4327" w:rsidRPr="004D4327" w:rsidRDefault="004D4327" w:rsidP="004D4327">
      <w:pPr>
        <w:spacing w:before="100" w:beforeAutospacing="1" w:after="100" w:afterAutospacing="1"/>
        <w:rPr>
          <w:rFonts w:cs="Arial"/>
        </w:rPr>
      </w:pPr>
      <w:r w:rsidRPr="004D4327">
        <w:rPr>
          <w:rFonts w:cs="Arial"/>
        </w:rPr>
        <w:t xml:space="preserve">Eén van de voorwaarden voor de toekenning van de installatiepremie (wet van 26 mei 2002 betreffende het recht op maatschappelijke integratie en organieke wet van 8 juli 1976 betreffende de </w:t>
      </w:r>
      <w:proofErr w:type="spellStart"/>
      <w:r w:rsidRPr="004D4327">
        <w:rPr>
          <w:rFonts w:cs="Arial"/>
        </w:rPr>
        <w:t>OCMW’s</w:t>
      </w:r>
      <w:proofErr w:type="spellEnd"/>
      <w:r w:rsidRPr="004D4327">
        <w:rPr>
          <w:rFonts w:cs="Arial"/>
        </w:rPr>
        <w:t>) luidt:</w:t>
      </w:r>
      <w:r w:rsidRPr="004D4327">
        <w:rPr>
          <w:rFonts w:cs="Arial"/>
        </w:rPr>
        <w:br/>
        <w:t>De hoedanigheid van dakloze verliezen door een woonst te betrekken die hem als hoofdverblijfplaats dient.</w:t>
      </w:r>
      <w:r w:rsidRPr="004D4327">
        <w:rPr>
          <w:rFonts w:cs="Arial"/>
        </w:rPr>
        <w:br/>
        <w:t xml:space="preserve">De definitie van dakloze is: een persoon die niet over een eigen woongelegenheid beschikt, die niet de </w:t>
      </w:r>
      <w:proofErr w:type="spellStart"/>
      <w:r w:rsidRPr="004D4327">
        <w:rPr>
          <w:rFonts w:cs="Arial"/>
        </w:rPr>
        <w:t>financiele</w:t>
      </w:r>
      <w:proofErr w:type="spellEnd"/>
      <w:r w:rsidRPr="004D4327">
        <w:rPr>
          <w:rFonts w:cs="Arial"/>
        </w:rPr>
        <w:t xml:space="preserve"> middelen heeft om daar op eigen krachten voor te zorgen en daardoor geen verblijfplaats heeft of die tijdelijk in een tehuis verblijft in afwachting dat hem een eigen woongelegenheid ter beschikking wordt gesteld.</w:t>
      </w:r>
    </w:p>
    <w:p w14:paraId="65C7D016" w14:textId="77777777" w:rsidR="004D4327" w:rsidRPr="004D4327" w:rsidRDefault="004D4327" w:rsidP="004D4327">
      <w:pPr>
        <w:spacing w:before="100" w:beforeAutospacing="1" w:after="100" w:afterAutospacing="1"/>
        <w:rPr>
          <w:rFonts w:cs="Arial"/>
        </w:rPr>
      </w:pPr>
      <w:r w:rsidRPr="004D4327">
        <w:rPr>
          <w:rFonts w:cs="Arial"/>
        </w:rPr>
        <w:t>Een jongere die woont in een voorziening van Bijzondere Jeugdbijstand of  in een vorm van begeleid zelfstandig wonen waar onderdak gekoppeld aan begeleiding wordt aangeboden, kunnen we volgens deze definitie als dakloos beschouwen.</w:t>
      </w:r>
    </w:p>
    <w:p w14:paraId="3D86D860" w14:textId="3AF903FB" w:rsidR="004D4327" w:rsidRPr="00C30259" w:rsidRDefault="004D4327" w:rsidP="004D4327">
      <w:pPr>
        <w:rPr>
          <w:rFonts w:cs="Arial"/>
          <w:color w:val="0070C0"/>
        </w:rPr>
      </w:pPr>
    </w:p>
    <w:p w14:paraId="7E1A785D" w14:textId="40AA8E70" w:rsidR="00CD030E" w:rsidRDefault="00C30259" w:rsidP="004D4327">
      <w:pPr>
        <w:rPr>
          <w:rFonts w:cs="Arial"/>
          <w:color w:val="0070C0"/>
        </w:rPr>
      </w:pPr>
      <w:r w:rsidRPr="00C30259">
        <w:rPr>
          <w:rFonts w:cs="Arial"/>
          <w:color w:val="0070C0"/>
        </w:rPr>
        <w:t xml:space="preserve">Praktijkvoorbeeld: </w:t>
      </w:r>
      <w:r>
        <w:rPr>
          <w:rFonts w:cs="Arial"/>
          <w:color w:val="0070C0"/>
        </w:rPr>
        <w:t>Bij gebrek aan duurzame en betaalbare woonoplossingen, kunnen ‘tijdelijke oplossingen’ soms lang duren.  Het niet kunnen beschikken over een eigen verblijfplaats wordt als richtsnoer genomen.</w:t>
      </w:r>
    </w:p>
    <w:p w14:paraId="17DF3E05" w14:textId="4879EF8A" w:rsidR="00C30259" w:rsidRDefault="00C30259" w:rsidP="004D4327">
      <w:pPr>
        <w:rPr>
          <w:rFonts w:cs="Arial"/>
          <w:color w:val="0070C0"/>
        </w:rPr>
      </w:pPr>
      <w:r>
        <w:rPr>
          <w:rFonts w:cs="Arial"/>
          <w:color w:val="0070C0"/>
        </w:rPr>
        <w:t xml:space="preserve">De installatiepremie wordt enkel toegekend, wanneer de  jongere een duurzame woonoplossing heeft gevonden. </w:t>
      </w:r>
    </w:p>
    <w:p w14:paraId="6A272618" w14:textId="630E35B2" w:rsidR="00C30259" w:rsidRDefault="00C30259" w:rsidP="004D4327">
      <w:pPr>
        <w:rPr>
          <w:rFonts w:cs="Arial"/>
          <w:color w:val="0070C0"/>
        </w:rPr>
      </w:pPr>
      <w:r>
        <w:rPr>
          <w:rFonts w:cs="Arial"/>
          <w:color w:val="0070C0"/>
        </w:rPr>
        <w:t>Wanneer een jongere naar een tijdelijk aanbod verhuist (bv een doorgangswoning, begeleid wonen,…)</w:t>
      </w:r>
      <w:r w:rsidR="006A616D">
        <w:rPr>
          <w:rFonts w:cs="Arial"/>
          <w:color w:val="0070C0"/>
        </w:rPr>
        <w:t>, wordt aanvullende steun gevraagd, wanneer de jongeren niet beschikt over huisraad (bv keukengerei, lakens,..)</w:t>
      </w:r>
    </w:p>
    <w:p w14:paraId="519766A2" w14:textId="77777777" w:rsidR="00B85411" w:rsidRDefault="00B85411" w:rsidP="00B85411">
      <w:pPr>
        <w:rPr>
          <w:rFonts w:cs="Arial"/>
          <w:color w:val="0070C0"/>
        </w:rPr>
      </w:pPr>
    </w:p>
    <w:p w14:paraId="69605BAE" w14:textId="77777777" w:rsidR="00B85411" w:rsidRDefault="00B85411" w:rsidP="00B85411">
      <w:pPr>
        <w:rPr>
          <w:rFonts w:cs="Arial"/>
          <w:color w:val="0070C0"/>
        </w:rPr>
      </w:pPr>
    </w:p>
    <w:p w14:paraId="30AA0A70" w14:textId="77777777" w:rsidR="00B85411" w:rsidRDefault="00B85411" w:rsidP="00B85411">
      <w:pPr>
        <w:rPr>
          <w:rFonts w:cs="Arial"/>
        </w:rPr>
      </w:pPr>
    </w:p>
    <w:p w14:paraId="384926C0" w14:textId="77777777" w:rsidR="00B85411" w:rsidRPr="006102AD" w:rsidRDefault="00B85411" w:rsidP="00B85411">
      <w:pPr>
        <w:rPr>
          <w:rFonts w:cs="Arial"/>
        </w:rPr>
      </w:pPr>
    </w:p>
    <w:p w14:paraId="4399310F" w14:textId="470CD014" w:rsidR="00B85411" w:rsidRPr="006102AD" w:rsidRDefault="00B85411" w:rsidP="00B85411">
      <w:pPr>
        <w:rPr>
          <w:rFonts w:cs="Arial"/>
        </w:rPr>
      </w:pPr>
      <w:r w:rsidRPr="006102AD">
        <w:rPr>
          <w:rFonts w:cs="Arial"/>
        </w:rPr>
        <w:t xml:space="preserve">Als coalitie zijn we benieuwd naar de effecten van onze opgezette acties en pleidooien. We voorzien evaluatiemomenten met onze partners om na te gaan of we werkelijk en duurzaam verschil maken in het leven van jonge mensen, zetten in op impactmeting. </w:t>
      </w:r>
    </w:p>
    <w:sectPr w:rsidR="00B85411" w:rsidRPr="006102AD">
      <w:headerReference w:type="default" r:id="rId17"/>
      <w:footerReference w:type="default" r:id="rId1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9FEC9" w14:textId="77777777" w:rsidR="00A51AE7" w:rsidRDefault="00A51AE7">
      <w:r>
        <w:separator/>
      </w:r>
    </w:p>
  </w:endnote>
  <w:endnote w:type="continuationSeparator" w:id="0">
    <w:p w14:paraId="686CF137" w14:textId="77777777" w:rsidR="00A51AE7" w:rsidRDefault="00A5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742806"/>
      <w:docPartObj>
        <w:docPartGallery w:val="Page Numbers (Bottom of Page)"/>
        <w:docPartUnique/>
      </w:docPartObj>
    </w:sdtPr>
    <w:sdtEndPr/>
    <w:sdtContent>
      <w:p w14:paraId="6F771F01" w14:textId="77777777" w:rsidR="006D0336" w:rsidRDefault="006D0336">
        <w:pPr>
          <w:pStyle w:val="Voettekst"/>
          <w:jc w:val="right"/>
        </w:pPr>
        <w:r>
          <w:fldChar w:fldCharType="begin"/>
        </w:r>
        <w:r>
          <w:instrText>PAGE   \* MERGEFORMAT</w:instrText>
        </w:r>
        <w:r>
          <w:fldChar w:fldCharType="separate"/>
        </w:r>
        <w:r w:rsidR="006102AD" w:rsidRPr="006102AD">
          <w:rPr>
            <w:noProof/>
            <w:lang w:val="nl-NL"/>
          </w:rPr>
          <w:t>3</w:t>
        </w:r>
        <w:r>
          <w:fldChar w:fldCharType="end"/>
        </w:r>
      </w:p>
    </w:sdtContent>
  </w:sdt>
  <w:p w14:paraId="47ED5EC7" w14:textId="77777777" w:rsidR="006D0336" w:rsidRDefault="006D03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9ADD1" w14:textId="77777777" w:rsidR="00A51AE7" w:rsidRDefault="00A51AE7">
      <w:r>
        <w:separator/>
      </w:r>
    </w:p>
  </w:footnote>
  <w:footnote w:type="continuationSeparator" w:id="0">
    <w:p w14:paraId="207A9DA3" w14:textId="77777777" w:rsidR="00A51AE7" w:rsidRDefault="00A51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BF196" w14:textId="00323F8E" w:rsidR="006D0336" w:rsidRDefault="00AC4020" w:rsidP="00546AC1">
    <w:pPr>
      <w:pStyle w:val="Koptekst"/>
      <w:rPr>
        <w:sz w:val="16"/>
        <w:szCs w:val="16"/>
      </w:rPr>
    </w:pPr>
    <w:r>
      <w:rPr>
        <w:rFonts w:cs="Arial"/>
        <w:b/>
        <w:noProof/>
        <w:sz w:val="24"/>
        <w:szCs w:val="24"/>
        <w:lang w:val="nl-NL"/>
      </w:rPr>
      <w:drawing>
        <wp:anchor distT="0" distB="0" distL="114300" distR="114300" simplePos="0" relativeHeight="251659264" behindDoc="0" locked="0" layoutInCell="1" allowOverlap="1" wp14:anchorId="1A25E047" wp14:editId="3A19BFE3">
          <wp:simplePos x="0" y="0"/>
          <wp:positionH relativeFrom="margin">
            <wp:align>right</wp:align>
          </wp:positionH>
          <wp:positionV relativeFrom="paragraph">
            <wp:posOffset>-192405</wp:posOffset>
          </wp:positionV>
          <wp:extent cx="1057275" cy="956748"/>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956748"/>
                  </a:xfrm>
                  <a:prstGeom prst="rect">
                    <a:avLst/>
                  </a:prstGeom>
                  <a:noFill/>
                </pic:spPr>
              </pic:pic>
            </a:graphicData>
          </a:graphic>
          <wp14:sizeRelH relativeFrom="page">
            <wp14:pctWidth>0</wp14:pctWidth>
          </wp14:sizeRelH>
          <wp14:sizeRelV relativeFrom="page">
            <wp14:pctHeight>0</wp14:pctHeight>
          </wp14:sizeRelV>
        </wp:anchor>
      </w:drawing>
    </w:r>
    <w:r>
      <w:rPr>
        <w:noProof/>
        <w:lang w:val="nl-NL"/>
      </w:rPr>
      <w:drawing>
        <wp:anchor distT="0" distB="0" distL="114300" distR="114300" simplePos="0" relativeHeight="251658240" behindDoc="0" locked="0" layoutInCell="1" allowOverlap="1" wp14:anchorId="08E334DF" wp14:editId="0F6FF47B">
          <wp:simplePos x="0" y="0"/>
          <wp:positionH relativeFrom="column">
            <wp:posOffset>-13970</wp:posOffset>
          </wp:positionH>
          <wp:positionV relativeFrom="paragraph">
            <wp:posOffset>-192405</wp:posOffset>
          </wp:positionV>
          <wp:extent cx="1249382" cy="885825"/>
          <wp:effectExtent l="0" t="0" r="825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9382" cy="885825"/>
                  </a:xfrm>
                  <a:prstGeom prst="rect">
                    <a:avLst/>
                  </a:prstGeom>
                  <a:noFill/>
                </pic:spPr>
              </pic:pic>
            </a:graphicData>
          </a:graphic>
          <wp14:sizeRelH relativeFrom="page">
            <wp14:pctWidth>0</wp14:pctWidth>
          </wp14:sizeRelH>
          <wp14:sizeRelV relativeFrom="page">
            <wp14:pctHeight>0</wp14:pctHeight>
          </wp14:sizeRelV>
        </wp:anchor>
      </w:drawing>
    </w:r>
    <w:r w:rsidR="006D0336">
      <w:tab/>
    </w:r>
    <w:r w:rsidR="006D0336" w:rsidRPr="00546AC1">
      <w:rPr>
        <w:sz w:val="16"/>
        <w:szCs w:val="16"/>
      </w:rPr>
      <w:t>V</w:t>
    </w:r>
    <w:r w:rsidR="004D4327">
      <w:rPr>
        <w:sz w:val="16"/>
        <w:szCs w:val="16"/>
      </w:rPr>
      <w:t>OORSTEL</w:t>
    </w:r>
  </w:p>
  <w:p w14:paraId="6A3FEE97" w14:textId="77777777" w:rsidR="006D0336" w:rsidRPr="00546AC1" w:rsidRDefault="006D0336" w:rsidP="00546AC1">
    <w:pPr>
      <w:pStyle w:val="Koptekst"/>
      <w:rPr>
        <w:sz w:val="16"/>
        <w:szCs w:val="16"/>
      </w:rPr>
    </w:pPr>
  </w:p>
  <w:p w14:paraId="31B114A9" w14:textId="77777777" w:rsidR="006D0336" w:rsidRDefault="006D0336" w:rsidP="00546AC1">
    <w:pPr>
      <w:pStyle w:val="Koptekst"/>
      <w:pBdr>
        <w:bottom w:val="single" w:sz="4" w:space="1" w:color="auto"/>
      </w:pBdr>
      <w:rPr>
        <w:rFonts w:cs="Arial"/>
        <w:b/>
        <w:sz w:val="24"/>
        <w:szCs w:val="24"/>
      </w:rPr>
    </w:pPr>
    <w:r>
      <w:tab/>
    </w:r>
    <w:r>
      <w:rPr>
        <w:rFonts w:cs="Arial"/>
        <w:b/>
        <w:sz w:val="24"/>
        <w:szCs w:val="24"/>
      </w:rPr>
      <w:t>Collectief Kempen</w:t>
    </w:r>
  </w:p>
  <w:p w14:paraId="71727042" w14:textId="77777777" w:rsidR="00B61FF3" w:rsidRDefault="00B61FF3" w:rsidP="00546AC1">
    <w:pPr>
      <w:pStyle w:val="Koptekst"/>
      <w:pBdr>
        <w:bottom w:val="single" w:sz="4" w:space="1" w:color="auto"/>
      </w:pBdr>
      <w:rPr>
        <w:rFonts w:cs="Arial"/>
        <w:b/>
        <w:sz w:val="24"/>
        <w:szCs w:val="24"/>
      </w:rPr>
    </w:pPr>
    <w:r>
      <w:rPr>
        <w:rFonts w:cs="Arial"/>
        <w:b/>
        <w:sz w:val="24"/>
        <w:szCs w:val="24"/>
      </w:rPr>
      <w:tab/>
    </w:r>
    <w:r w:rsidRPr="00B61FF3">
      <w:rPr>
        <w:rFonts w:cs="Arial"/>
        <w:b/>
        <w:color w:val="FF0000"/>
        <w:sz w:val="24"/>
        <w:szCs w:val="24"/>
      </w:rPr>
      <w:t>Werkgroep Basisrechten</w:t>
    </w:r>
  </w:p>
  <w:p w14:paraId="4E497E26" w14:textId="77777777" w:rsidR="006D0336" w:rsidRPr="00546AC1" w:rsidRDefault="006D0336" w:rsidP="00546AC1">
    <w:pPr>
      <w:pStyle w:val="Koptekst"/>
      <w:pBdr>
        <w:bottom w:val="single" w:sz="4" w:space="1" w:color="auto"/>
      </w:pBdr>
      <w:rPr>
        <w:rFonts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6442"/>
    <w:multiLevelType w:val="hybridMultilevel"/>
    <w:tmpl w:val="100AAC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5E3994"/>
    <w:multiLevelType w:val="hybridMultilevel"/>
    <w:tmpl w:val="5C1C1AA6"/>
    <w:lvl w:ilvl="0" w:tplc="62027734">
      <w:numFmt w:val="bullet"/>
      <w:lvlText w:val="-"/>
      <w:lvlJc w:val="left"/>
      <w:pPr>
        <w:ind w:left="2496" w:hanging="360"/>
      </w:pPr>
      <w:rPr>
        <w:rFonts w:ascii="Calibri" w:eastAsia="Times New Roman" w:hAnsi="Calibri" w:cs="Calibri" w:hint="default"/>
      </w:rPr>
    </w:lvl>
    <w:lvl w:ilvl="1" w:tplc="08130003" w:tentative="1">
      <w:start w:val="1"/>
      <w:numFmt w:val="bullet"/>
      <w:lvlText w:val="o"/>
      <w:lvlJc w:val="left"/>
      <w:pPr>
        <w:ind w:left="2868" w:hanging="360"/>
      </w:pPr>
      <w:rPr>
        <w:rFonts w:ascii="Courier New" w:hAnsi="Courier New" w:cs="Courier New" w:hint="default"/>
      </w:rPr>
    </w:lvl>
    <w:lvl w:ilvl="2" w:tplc="08130005" w:tentative="1">
      <w:start w:val="1"/>
      <w:numFmt w:val="bullet"/>
      <w:lvlText w:val=""/>
      <w:lvlJc w:val="left"/>
      <w:pPr>
        <w:ind w:left="3588" w:hanging="360"/>
      </w:pPr>
      <w:rPr>
        <w:rFonts w:ascii="Wingdings" w:hAnsi="Wingdings" w:hint="default"/>
      </w:rPr>
    </w:lvl>
    <w:lvl w:ilvl="3" w:tplc="08130001" w:tentative="1">
      <w:start w:val="1"/>
      <w:numFmt w:val="bullet"/>
      <w:lvlText w:val=""/>
      <w:lvlJc w:val="left"/>
      <w:pPr>
        <w:ind w:left="4308" w:hanging="360"/>
      </w:pPr>
      <w:rPr>
        <w:rFonts w:ascii="Symbol" w:hAnsi="Symbol" w:hint="default"/>
      </w:rPr>
    </w:lvl>
    <w:lvl w:ilvl="4" w:tplc="08130003" w:tentative="1">
      <w:start w:val="1"/>
      <w:numFmt w:val="bullet"/>
      <w:lvlText w:val="o"/>
      <w:lvlJc w:val="left"/>
      <w:pPr>
        <w:ind w:left="5028" w:hanging="360"/>
      </w:pPr>
      <w:rPr>
        <w:rFonts w:ascii="Courier New" w:hAnsi="Courier New" w:cs="Courier New" w:hint="default"/>
      </w:rPr>
    </w:lvl>
    <w:lvl w:ilvl="5" w:tplc="08130005" w:tentative="1">
      <w:start w:val="1"/>
      <w:numFmt w:val="bullet"/>
      <w:lvlText w:val=""/>
      <w:lvlJc w:val="left"/>
      <w:pPr>
        <w:ind w:left="5748" w:hanging="360"/>
      </w:pPr>
      <w:rPr>
        <w:rFonts w:ascii="Wingdings" w:hAnsi="Wingdings" w:hint="default"/>
      </w:rPr>
    </w:lvl>
    <w:lvl w:ilvl="6" w:tplc="08130001" w:tentative="1">
      <w:start w:val="1"/>
      <w:numFmt w:val="bullet"/>
      <w:lvlText w:val=""/>
      <w:lvlJc w:val="left"/>
      <w:pPr>
        <w:ind w:left="6468" w:hanging="360"/>
      </w:pPr>
      <w:rPr>
        <w:rFonts w:ascii="Symbol" w:hAnsi="Symbol" w:hint="default"/>
      </w:rPr>
    </w:lvl>
    <w:lvl w:ilvl="7" w:tplc="08130003" w:tentative="1">
      <w:start w:val="1"/>
      <w:numFmt w:val="bullet"/>
      <w:lvlText w:val="o"/>
      <w:lvlJc w:val="left"/>
      <w:pPr>
        <w:ind w:left="7188" w:hanging="360"/>
      </w:pPr>
      <w:rPr>
        <w:rFonts w:ascii="Courier New" w:hAnsi="Courier New" w:cs="Courier New" w:hint="default"/>
      </w:rPr>
    </w:lvl>
    <w:lvl w:ilvl="8" w:tplc="08130005" w:tentative="1">
      <w:start w:val="1"/>
      <w:numFmt w:val="bullet"/>
      <w:lvlText w:val=""/>
      <w:lvlJc w:val="left"/>
      <w:pPr>
        <w:ind w:left="7908" w:hanging="360"/>
      </w:pPr>
      <w:rPr>
        <w:rFonts w:ascii="Wingdings" w:hAnsi="Wingdings" w:hint="default"/>
      </w:rPr>
    </w:lvl>
  </w:abstractNum>
  <w:abstractNum w:abstractNumId="2" w15:restartNumberingAfterBreak="0">
    <w:nsid w:val="0C90275F"/>
    <w:multiLevelType w:val="multilevel"/>
    <w:tmpl w:val="63B0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CA46E1"/>
    <w:multiLevelType w:val="hybridMultilevel"/>
    <w:tmpl w:val="F0823B56"/>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 w15:restartNumberingAfterBreak="0">
    <w:nsid w:val="12DC23AF"/>
    <w:multiLevelType w:val="hybridMultilevel"/>
    <w:tmpl w:val="793EA3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CAD4C03"/>
    <w:multiLevelType w:val="hybridMultilevel"/>
    <w:tmpl w:val="C02607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E70609B"/>
    <w:multiLevelType w:val="hybridMultilevel"/>
    <w:tmpl w:val="0A04B602"/>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7" w15:restartNumberingAfterBreak="0">
    <w:nsid w:val="275B0F39"/>
    <w:multiLevelType w:val="hybridMultilevel"/>
    <w:tmpl w:val="41FA93D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B56A405E">
      <w:numFmt w:val="bullet"/>
      <w:lvlText w:val=""/>
      <w:lvlJc w:val="left"/>
      <w:pPr>
        <w:ind w:left="2880" w:hanging="360"/>
      </w:pPr>
      <w:rPr>
        <w:rFonts w:ascii="Wingdings" w:eastAsia="Times New Roman" w:hAnsi="Wingdings" w:cs="Times New Roman"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7ED6F67"/>
    <w:multiLevelType w:val="hybridMultilevel"/>
    <w:tmpl w:val="3BFA3076"/>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5EB400F"/>
    <w:multiLevelType w:val="hybridMultilevel"/>
    <w:tmpl w:val="54D026F6"/>
    <w:lvl w:ilvl="0" w:tplc="5404A0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7876585"/>
    <w:multiLevelType w:val="hybridMultilevel"/>
    <w:tmpl w:val="2A0A2EE6"/>
    <w:lvl w:ilvl="0" w:tplc="62027734">
      <w:numFmt w:val="bullet"/>
      <w:lvlText w:val="-"/>
      <w:lvlJc w:val="left"/>
      <w:pPr>
        <w:ind w:left="1068" w:hanging="360"/>
      </w:pPr>
      <w:rPr>
        <w:rFonts w:ascii="Calibri" w:eastAsia="Times New Roman"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1" w15:restartNumberingAfterBreak="0">
    <w:nsid w:val="37D236C9"/>
    <w:multiLevelType w:val="hybridMultilevel"/>
    <w:tmpl w:val="E1B687E2"/>
    <w:lvl w:ilvl="0" w:tplc="3A02DEE0">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80379DB"/>
    <w:multiLevelType w:val="multilevel"/>
    <w:tmpl w:val="BFA815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806926"/>
    <w:multiLevelType w:val="hybridMultilevel"/>
    <w:tmpl w:val="F252DD00"/>
    <w:lvl w:ilvl="0" w:tplc="BFCC9E5E">
      <w:numFmt w:val="bullet"/>
      <w:lvlText w:val=""/>
      <w:lvlJc w:val="left"/>
      <w:pPr>
        <w:ind w:left="720" w:hanging="360"/>
      </w:pPr>
      <w:rPr>
        <w:rFonts w:ascii="Wingdings" w:eastAsia="Times New Roman"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EAE52E8"/>
    <w:multiLevelType w:val="multilevel"/>
    <w:tmpl w:val="BD8C456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5" w15:restartNumberingAfterBreak="0">
    <w:nsid w:val="41425068"/>
    <w:multiLevelType w:val="hybridMultilevel"/>
    <w:tmpl w:val="14A2EA78"/>
    <w:lvl w:ilvl="0" w:tplc="9AFC432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C3D73C7"/>
    <w:multiLevelType w:val="hybridMultilevel"/>
    <w:tmpl w:val="5B54F8F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43F4392"/>
    <w:multiLevelType w:val="hybridMultilevel"/>
    <w:tmpl w:val="27C28C3E"/>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8" w15:restartNumberingAfterBreak="0">
    <w:nsid w:val="554B59DC"/>
    <w:multiLevelType w:val="hybridMultilevel"/>
    <w:tmpl w:val="A35689A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64D0558"/>
    <w:multiLevelType w:val="hybridMultilevel"/>
    <w:tmpl w:val="81C2711C"/>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20" w15:restartNumberingAfterBreak="0">
    <w:nsid w:val="58784BBC"/>
    <w:multiLevelType w:val="hybridMultilevel"/>
    <w:tmpl w:val="91001D8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B1E552A"/>
    <w:multiLevelType w:val="hybridMultilevel"/>
    <w:tmpl w:val="4FA01A70"/>
    <w:lvl w:ilvl="0" w:tplc="6CCC4A9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C6A09B6"/>
    <w:multiLevelType w:val="hybridMultilevel"/>
    <w:tmpl w:val="70F03C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CC70E58"/>
    <w:multiLevelType w:val="hybridMultilevel"/>
    <w:tmpl w:val="D22EC080"/>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24" w15:restartNumberingAfterBreak="0">
    <w:nsid w:val="617E7275"/>
    <w:multiLevelType w:val="hybridMultilevel"/>
    <w:tmpl w:val="53541D0A"/>
    <w:lvl w:ilvl="0" w:tplc="A8DC9DCE">
      <w:start w:val="5"/>
      <w:numFmt w:val="bullet"/>
      <w:lvlText w:val="-"/>
      <w:lvlJc w:val="left"/>
      <w:pPr>
        <w:ind w:left="1080" w:hanging="360"/>
      </w:pPr>
      <w:rPr>
        <w:rFonts w:ascii="Calibri" w:eastAsia="Times New Roman" w:hAnsi="Calibri" w:cs="Calibri" w:hint="default"/>
        <w:b/>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15:restartNumberingAfterBreak="0">
    <w:nsid w:val="65ED051C"/>
    <w:multiLevelType w:val="hybridMultilevel"/>
    <w:tmpl w:val="5606801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6" w15:restartNumberingAfterBreak="0">
    <w:nsid w:val="69BE6CFE"/>
    <w:multiLevelType w:val="hybridMultilevel"/>
    <w:tmpl w:val="765E890E"/>
    <w:lvl w:ilvl="0" w:tplc="62027734">
      <w:numFmt w:val="bullet"/>
      <w:lvlText w:val="-"/>
      <w:lvlJc w:val="left"/>
      <w:pPr>
        <w:ind w:left="1068" w:hanging="360"/>
      </w:pPr>
      <w:rPr>
        <w:rFonts w:ascii="Calibri" w:eastAsia="Times New Roman"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7" w15:restartNumberingAfterBreak="0">
    <w:nsid w:val="6C2D44C4"/>
    <w:multiLevelType w:val="multilevel"/>
    <w:tmpl w:val="5694FD9C"/>
    <w:lvl w:ilvl="0">
      <w:start w:val="1"/>
      <w:numFmt w:val="decimal"/>
      <w:lvlText w:val="%1."/>
      <w:lvlJc w:val="left"/>
      <w:pPr>
        <w:tabs>
          <w:tab w:val="num" w:pos="720"/>
        </w:tabs>
        <w:ind w:left="720" w:hanging="360"/>
      </w:pPr>
      <w:rPr>
        <w:rFonts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30694C"/>
    <w:multiLevelType w:val="hybridMultilevel"/>
    <w:tmpl w:val="8842D674"/>
    <w:lvl w:ilvl="0" w:tplc="0D1A188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A111E1A"/>
    <w:multiLevelType w:val="hybridMultilevel"/>
    <w:tmpl w:val="A4246E4C"/>
    <w:lvl w:ilvl="0" w:tplc="62027734">
      <w:numFmt w:val="bullet"/>
      <w:lvlText w:val="-"/>
      <w:lvlJc w:val="left"/>
      <w:pPr>
        <w:ind w:left="1068" w:hanging="360"/>
      </w:pPr>
      <w:rPr>
        <w:rFonts w:ascii="Calibri" w:eastAsia="Times New Roman"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16"/>
  </w:num>
  <w:num w:numId="2">
    <w:abstractNumId w:val="21"/>
  </w:num>
  <w:num w:numId="3">
    <w:abstractNumId w:val="14"/>
  </w:num>
  <w:num w:numId="4">
    <w:abstractNumId w:val="27"/>
  </w:num>
  <w:num w:numId="5">
    <w:abstractNumId w:val="12"/>
  </w:num>
  <w:num w:numId="6">
    <w:abstractNumId w:val="18"/>
  </w:num>
  <w:num w:numId="7">
    <w:abstractNumId w:val="3"/>
  </w:num>
  <w:num w:numId="8">
    <w:abstractNumId w:val="5"/>
  </w:num>
  <w:num w:numId="9">
    <w:abstractNumId w:val="22"/>
  </w:num>
  <w:num w:numId="10">
    <w:abstractNumId w:val="7"/>
  </w:num>
  <w:num w:numId="11">
    <w:abstractNumId w:val="20"/>
  </w:num>
  <w:num w:numId="12">
    <w:abstractNumId w:val="17"/>
  </w:num>
  <w:num w:numId="13">
    <w:abstractNumId w:val="8"/>
  </w:num>
  <w:num w:numId="14">
    <w:abstractNumId w:val="19"/>
  </w:num>
  <w:num w:numId="15">
    <w:abstractNumId w:val="23"/>
  </w:num>
  <w:num w:numId="16">
    <w:abstractNumId w:val="4"/>
  </w:num>
  <w:num w:numId="17">
    <w:abstractNumId w:val="0"/>
  </w:num>
  <w:num w:numId="18">
    <w:abstractNumId w:val="2"/>
  </w:num>
  <w:num w:numId="19">
    <w:abstractNumId w:val="11"/>
  </w:num>
  <w:num w:numId="20">
    <w:abstractNumId w:val="24"/>
  </w:num>
  <w:num w:numId="21">
    <w:abstractNumId w:val="25"/>
  </w:num>
  <w:num w:numId="22">
    <w:abstractNumId w:val="26"/>
  </w:num>
  <w:num w:numId="23">
    <w:abstractNumId w:val="1"/>
  </w:num>
  <w:num w:numId="24">
    <w:abstractNumId w:val="6"/>
  </w:num>
  <w:num w:numId="25">
    <w:abstractNumId w:val="29"/>
  </w:num>
  <w:num w:numId="26">
    <w:abstractNumId w:val="10"/>
  </w:num>
  <w:num w:numId="27">
    <w:abstractNumId w:val="13"/>
  </w:num>
  <w:num w:numId="28">
    <w:abstractNumId w:val="15"/>
  </w:num>
  <w:num w:numId="29">
    <w:abstractNumId w:val="9"/>
  </w:num>
  <w:num w:numId="30">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87"/>
    <w:rsid w:val="00004F81"/>
    <w:rsid w:val="000119ED"/>
    <w:rsid w:val="00012EA1"/>
    <w:rsid w:val="00013F1A"/>
    <w:rsid w:val="0001605D"/>
    <w:rsid w:val="0002111D"/>
    <w:rsid w:val="00022900"/>
    <w:rsid w:val="00030DC8"/>
    <w:rsid w:val="00032CE9"/>
    <w:rsid w:val="00047E99"/>
    <w:rsid w:val="0006386E"/>
    <w:rsid w:val="00066656"/>
    <w:rsid w:val="00066A16"/>
    <w:rsid w:val="000709F9"/>
    <w:rsid w:val="00075269"/>
    <w:rsid w:val="00075752"/>
    <w:rsid w:val="00081B63"/>
    <w:rsid w:val="00082B9C"/>
    <w:rsid w:val="00083A34"/>
    <w:rsid w:val="0008472B"/>
    <w:rsid w:val="0009028B"/>
    <w:rsid w:val="0009209D"/>
    <w:rsid w:val="00092D5E"/>
    <w:rsid w:val="00093F0F"/>
    <w:rsid w:val="00096E92"/>
    <w:rsid w:val="000A0949"/>
    <w:rsid w:val="000A4F7E"/>
    <w:rsid w:val="000B0B39"/>
    <w:rsid w:val="000B2B50"/>
    <w:rsid w:val="000B2EE6"/>
    <w:rsid w:val="000B34AD"/>
    <w:rsid w:val="000B50BA"/>
    <w:rsid w:val="000C5C15"/>
    <w:rsid w:val="000C6027"/>
    <w:rsid w:val="000E0FDA"/>
    <w:rsid w:val="000E1985"/>
    <w:rsid w:val="000E31B8"/>
    <w:rsid w:val="000E3D6F"/>
    <w:rsid w:val="000E7E47"/>
    <w:rsid w:val="000F3349"/>
    <w:rsid w:val="000F46C3"/>
    <w:rsid w:val="000F4DAC"/>
    <w:rsid w:val="000F7A62"/>
    <w:rsid w:val="00100B48"/>
    <w:rsid w:val="001053A6"/>
    <w:rsid w:val="00115233"/>
    <w:rsid w:val="00121EAB"/>
    <w:rsid w:val="001257B5"/>
    <w:rsid w:val="001266E6"/>
    <w:rsid w:val="0014379C"/>
    <w:rsid w:val="001451A8"/>
    <w:rsid w:val="001552D1"/>
    <w:rsid w:val="0016690A"/>
    <w:rsid w:val="00167044"/>
    <w:rsid w:val="00174CF6"/>
    <w:rsid w:val="0017556A"/>
    <w:rsid w:val="0017585B"/>
    <w:rsid w:val="0017589E"/>
    <w:rsid w:val="00182639"/>
    <w:rsid w:val="00183EEE"/>
    <w:rsid w:val="00192824"/>
    <w:rsid w:val="001A1B5D"/>
    <w:rsid w:val="001B1E7D"/>
    <w:rsid w:val="001B33DC"/>
    <w:rsid w:val="001B41C4"/>
    <w:rsid w:val="001B4215"/>
    <w:rsid w:val="001B49A8"/>
    <w:rsid w:val="001C18A9"/>
    <w:rsid w:val="001C52F0"/>
    <w:rsid w:val="001D06D1"/>
    <w:rsid w:val="001D0E16"/>
    <w:rsid w:val="001D131C"/>
    <w:rsid w:val="001D1F55"/>
    <w:rsid w:val="001D46DF"/>
    <w:rsid w:val="001E4A55"/>
    <w:rsid w:val="001E5314"/>
    <w:rsid w:val="001E6AB9"/>
    <w:rsid w:val="001F0170"/>
    <w:rsid w:val="001F0BFF"/>
    <w:rsid w:val="001F38FB"/>
    <w:rsid w:val="001F58EA"/>
    <w:rsid w:val="001F5C32"/>
    <w:rsid w:val="001F6835"/>
    <w:rsid w:val="00203492"/>
    <w:rsid w:val="00203534"/>
    <w:rsid w:val="002071AE"/>
    <w:rsid w:val="002107C3"/>
    <w:rsid w:val="002120DC"/>
    <w:rsid w:val="002162AE"/>
    <w:rsid w:val="002173D0"/>
    <w:rsid w:val="002178FB"/>
    <w:rsid w:val="00223CE4"/>
    <w:rsid w:val="00234EA4"/>
    <w:rsid w:val="00236392"/>
    <w:rsid w:val="00236D54"/>
    <w:rsid w:val="002379CA"/>
    <w:rsid w:val="002401A2"/>
    <w:rsid w:val="00242E46"/>
    <w:rsid w:val="00246B88"/>
    <w:rsid w:val="00246E6E"/>
    <w:rsid w:val="0025285D"/>
    <w:rsid w:val="00262387"/>
    <w:rsid w:val="00266C07"/>
    <w:rsid w:val="00271632"/>
    <w:rsid w:val="002749B9"/>
    <w:rsid w:val="002751AA"/>
    <w:rsid w:val="002762A8"/>
    <w:rsid w:val="00281C36"/>
    <w:rsid w:val="00284E47"/>
    <w:rsid w:val="00285071"/>
    <w:rsid w:val="00285B50"/>
    <w:rsid w:val="002927F8"/>
    <w:rsid w:val="002A12D5"/>
    <w:rsid w:val="002A2DD3"/>
    <w:rsid w:val="002A3AFC"/>
    <w:rsid w:val="002A4258"/>
    <w:rsid w:val="002A4597"/>
    <w:rsid w:val="002A61DE"/>
    <w:rsid w:val="002A732E"/>
    <w:rsid w:val="002A73FE"/>
    <w:rsid w:val="002A7D68"/>
    <w:rsid w:val="002B0B8B"/>
    <w:rsid w:val="002B7C40"/>
    <w:rsid w:val="002C4FEC"/>
    <w:rsid w:val="002C68C2"/>
    <w:rsid w:val="002D045A"/>
    <w:rsid w:val="002D2988"/>
    <w:rsid w:val="002D6C79"/>
    <w:rsid w:val="002E13A3"/>
    <w:rsid w:val="002E1CAD"/>
    <w:rsid w:val="002E1EB2"/>
    <w:rsid w:val="002E2C81"/>
    <w:rsid w:val="002E3527"/>
    <w:rsid w:val="002E466C"/>
    <w:rsid w:val="002F6A9B"/>
    <w:rsid w:val="0030307A"/>
    <w:rsid w:val="00303472"/>
    <w:rsid w:val="00303520"/>
    <w:rsid w:val="00306330"/>
    <w:rsid w:val="003111E9"/>
    <w:rsid w:val="003119C0"/>
    <w:rsid w:val="00312983"/>
    <w:rsid w:val="00312B94"/>
    <w:rsid w:val="00314ECB"/>
    <w:rsid w:val="003213A0"/>
    <w:rsid w:val="00321940"/>
    <w:rsid w:val="00331410"/>
    <w:rsid w:val="0033260C"/>
    <w:rsid w:val="00340465"/>
    <w:rsid w:val="00341C69"/>
    <w:rsid w:val="00341FA2"/>
    <w:rsid w:val="0034264F"/>
    <w:rsid w:val="003430FB"/>
    <w:rsid w:val="00343666"/>
    <w:rsid w:val="00352818"/>
    <w:rsid w:val="0035360C"/>
    <w:rsid w:val="00353C12"/>
    <w:rsid w:val="0035688F"/>
    <w:rsid w:val="00356B8B"/>
    <w:rsid w:val="00357A3F"/>
    <w:rsid w:val="00361F14"/>
    <w:rsid w:val="00365674"/>
    <w:rsid w:val="00365B1B"/>
    <w:rsid w:val="00374FAC"/>
    <w:rsid w:val="00375AE5"/>
    <w:rsid w:val="003767E4"/>
    <w:rsid w:val="00377ED9"/>
    <w:rsid w:val="00380EA5"/>
    <w:rsid w:val="0038308A"/>
    <w:rsid w:val="0038442F"/>
    <w:rsid w:val="003876C0"/>
    <w:rsid w:val="00391C21"/>
    <w:rsid w:val="00391F2F"/>
    <w:rsid w:val="003A36FC"/>
    <w:rsid w:val="003B0FB7"/>
    <w:rsid w:val="003B29E0"/>
    <w:rsid w:val="003B6C8D"/>
    <w:rsid w:val="003B758D"/>
    <w:rsid w:val="003C3DE4"/>
    <w:rsid w:val="003C4D5E"/>
    <w:rsid w:val="003C582B"/>
    <w:rsid w:val="003C5F4E"/>
    <w:rsid w:val="003D4811"/>
    <w:rsid w:val="003D74FD"/>
    <w:rsid w:val="003E0E2D"/>
    <w:rsid w:val="003E1CBC"/>
    <w:rsid w:val="003E550A"/>
    <w:rsid w:val="003E75E4"/>
    <w:rsid w:val="003F129D"/>
    <w:rsid w:val="003F1FB4"/>
    <w:rsid w:val="003F32C2"/>
    <w:rsid w:val="003F3CCF"/>
    <w:rsid w:val="00401A16"/>
    <w:rsid w:val="00404CB1"/>
    <w:rsid w:val="004103EA"/>
    <w:rsid w:val="0041337A"/>
    <w:rsid w:val="004139C7"/>
    <w:rsid w:val="0041465B"/>
    <w:rsid w:val="004150CB"/>
    <w:rsid w:val="00415855"/>
    <w:rsid w:val="0042191A"/>
    <w:rsid w:val="00422222"/>
    <w:rsid w:val="00422FF5"/>
    <w:rsid w:val="004237EF"/>
    <w:rsid w:val="00434882"/>
    <w:rsid w:val="004454AE"/>
    <w:rsid w:val="004501C3"/>
    <w:rsid w:val="00457EAA"/>
    <w:rsid w:val="00465B10"/>
    <w:rsid w:val="00472BC3"/>
    <w:rsid w:val="00472C33"/>
    <w:rsid w:val="00480BD7"/>
    <w:rsid w:val="00480EA2"/>
    <w:rsid w:val="004810C8"/>
    <w:rsid w:val="004865B3"/>
    <w:rsid w:val="00492F6E"/>
    <w:rsid w:val="00494E96"/>
    <w:rsid w:val="00496CF1"/>
    <w:rsid w:val="004A2FEE"/>
    <w:rsid w:val="004B00E4"/>
    <w:rsid w:val="004B09AB"/>
    <w:rsid w:val="004B16F6"/>
    <w:rsid w:val="004B4C7B"/>
    <w:rsid w:val="004B687F"/>
    <w:rsid w:val="004D4327"/>
    <w:rsid w:val="004E1164"/>
    <w:rsid w:val="004E47E6"/>
    <w:rsid w:val="004E6F93"/>
    <w:rsid w:val="004F39AD"/>
    <w:rsid w:val="00515BDF"/>
    <w:rsid w:val="00521144"/>
    <w:rsid w:val="0052572B"/>
    <w:rsid w:val="0052708F"/>
    <w:rsid w:val="005326BD"/>
    <w:rsid w:val="00534059"/>
    <w:rsid w:val="00534AC8"/>
    <w:rsid w:val="005469C1"/>
    <w:rsid w:val="005469C3"/>
    <w:rsid w:val="00546AC1"/>
    <w:rsid w:val="00553377"/>
    <w:rsid w:val="00556375"/>
    <w:rsid w:val="00560918"/>
    <w:rsid w:val="0057528F"/>
    <w:rsid w:val="00575654"/>
    <w:rsid w:val="00577DB3"/>
    <w:rsid w:val="0058028D"/>
    <w:rsid w:val="00583CDC"/>
    <w:rsid w:val="00585015"/>
    <w:rsid w:val="00592C81"/>
    <w:rsid w:val="0059506D"/>
    <w:rsid w:val="005A4D96"/>
    <w:rsid w:val="005A5235"/>
    <w:rsid w:val="005A6760"/>
    <w:rsid w:val="005B4609"/>
    <w:rsid w:val="005B6596"/>
    <w:rsid w:val="005C22AB"/>
    <w:rsid w:val="005D5E32"/>
    <w:rsid w:val="005D6BBE"/>
    <w:rsid w:val="005E023A"/>
    <w:rsid w:val="005E1A07"/>
    <w:rsid w:val="005E4186"/>
    <w:rsid w:val="005E597A"/>
    <w:rsid w:val="005E5DBE"/>
    <w:rsid w:val="005F650B"/>
    <w:rsid w:val="00606D20"/>
    <w:rsid w:val="006072C9"/>
    <w:rsid w:val="006073D6"/>
    <w:rsid w:val="006102AD"/>
    <w:rsid w:val="00613734"/>
    <w:rsid w:val="00613FB0"/>
    <w:rsid w:val="00616635"/>
    <w:rsid w:val="00621265"/>
    <w:rsid w:val="00622C29"/>
    <w:rsid w:val="00625B06"/>
    <w:rsid w:val="00625DB8"/>
    <w:rsid w:val="0063471B"/>
    <w:rsid w:val="0063491E"/>
    <w:rsid w:val="00636439"/>
    <w:rsid w:val="006419F5"/>
    <w:rsid w:val="00645764"/>
    <w:rsid w:val="0066539A"/>
    <w:rsid w:val="00666FB6"/>
    <w:rsid w:val="00674422"/>
    <w:rsid w:val="0068211A"/>
    <w:rsid w:val="00685574"/>
    <w:rsid w:val="00690B19"/>
    <w:rsid w:val="006933A2"/>
    <w:rsid w:val="00694674"/>
    <w:rsid w:val="006971BA"/>
    <w:rsid w:val="00697518"/>
    <w:rsid w:val="006A0EEE"/>
    <w:rsid w:val="006A155E"/>
    <w:rsid w:val="006A271D"/>
    <w:rsid w:val="006A5259"/>
    <w:rsid w:val="006A616D"/>
    <w:rsid w:val="006A7618"/>
    <w:rsid w:val="006B2A10"/>
    <w:rsid w:val="006B4A60"/>
    <w:rsid w:val="006B6AF6"/>
    <w:rsid w:val="006C04BE"/>
    <w:rsid w:val="006C57EB"/>
    <w:rsid w:val="006C7633"/>
    <w:rsid w:val="006D0336"/>
    <w:rsid w:val="006D053F"/>
    <w:rsid w:val="006D60C4"/>
    <w:rsid w:val="006E11FC"/>
    <w:rsid w:val="006E4D5F"/>
    <w:rsid w:val="006F2EE4"/>
    <w:rsid w:val="006F7CF2"/>
    <w:rsid w:val="00700D59"/>
    <w:rsid w:val="007131FA"/>
    <w:rsid w:val="0071336B"/>
    <w:rsid w:val="007141B5"/>
    <w:rsid w:val="007158B7"/>
    <w:rsid w:val="00716DD1"/>
    <w:rsid w:val="00721D87"/>
    <w:rsid w:val="00723242"/>
    <w:rsid w:val="00727862"/>
    <w:rsid w:val="007303D8"/>
    <w:rsid w:val="0073114A"/>
    <w:rsid w:val="00732030"/>
    <w:rsid w:val="00734B2C"/>
    <w:rsid w:val="00735801"/>
    <w:rsid w:val="0074344F"/>
    <w:rsid w:val="00745D29"/>
    <w:rsid w:val="0074681B"/>
    <w:rsid w:val="00746908"/>
    <w:rsid w:val="00747AFA"/>
    <w:rsid w:val="00750420"/>
    <w:rsid w:val="00756331"/>
    <w:rsid w:val="00760046"/>
    <w:rsid w:val="00765911"/>
    <w:rsid w:val="00765B0D"/>
    <w:rsid w:val="00766C66"/>
    <w:rsid w:val="00770716"/>
    <w:rsid w:val="00770E98"/>
    <w:rsid w:val="0077165C"/>
    <w:rsid w:val="00774B50"/>
    <w:rsid w:val="00774CF0"/>
    <w:rsid w:val="00776E3C"/>
    <w:rsid w:val="00780F9C"/>
    <w:rsid w:val="007873E5"/>
    <w:rsid w:val="0079014D"/>
    <w:rsid w:val="007958F5"/>
    <w:rsid w:val="0079654E"/>
    <w:rsid w:val="0079785B"/>
    <w:rsid w:val="007A178A"/>
    <w:rsid w:val="007A6974"/>
    <w:rsid w:val="007B0C0D"/>
    <w:rsid w:val="007B1AF2"/>
    <w:rsid w:val="007B3519"/>
    <w:rsid w:val="007B3F6F"/>
    <w:rsid w:val="007B5FC2"/>
    <w:rsid w:val="007C1F93"/>
    <w:rsid w:val="007C2C91"/>
    <w:rsid w:val="007D08A7"/>
    <w:rsid w:val="007D2438"/>
    <w:rsid w:val="007D27B7"/>
    <w:rsid w:val="007D2883"/>
    <w:rsid w:val="007D2AE4"/>
    <w:rsid w:val="007D7EAE"/>
    <w:rsid w:val="007E1EF1"/>
    <w:rsid w:val="007E396C"/>
    <w:rsid w:val="007E7BE7"/>
    <w:rsid w:val="007F0A47"/>
    <w:rsid w:val="007F1578"/>
    <w:rsid w:val="007F55DA"/>
    <w:rsid w:val="00804D8D"/>
    <w:rsid w:val="00807405"/>
    <w:rsid w:val="00807C13"/>
    <w:rsid w:val="00815394"/>
    <w:rsid w:val="00817C3C"/>
    <w:rsid w:val="0082083B"/>
    <w:rsid w:val="0082160A"/>
    <w:rsid w:val="0082194C"/>
    <w:rsid w:val="00821F2D"/>
    <w:rsid w:val="00822701"/>
    <w:rsid w:val="00822FC2"/>
    <w:rsid w:val="00823190"/>
    <w:rsid w:val="0082474F"/>
    <w:rsid w:val="008247A5"/>
    <w:rsid w:val="00825E55"/>
    <w:rsid w:val="00827CF4"/>
    <w:rsid w:val="008305BD"/>
    <w:rsid w:val="00831620"/>
    <w:rsid w:val="0084035F"/>
    <w:rsid w:val="008423D6"/>
    <w:rsid w:val="0084667C"/>
    <w:rsid w:val="008471E3"/>
    <w:rsid w:val="0085111C"/>
    <w:rsid w:val="008521D5"/>
    <w:rsid w:val="00853C47"/>
    <w:rsid w:val="008621F0"/>
    <w:rsid w:val="00862757"/>
    <w:rsid w:val="008701BA"/>
    <w:rsid w:val="008702E7"/>
    <w:rsid w:val="00870745"/>
    <w:rsid w:val="0087513E"/>
    <w:rsid w:val="00877F92"/>
    <w:rsid w:val="00880F6D"/>
    <w:rsid w:val="00880FDB"/>
    <w:rsid w:val="00883327"/>
    <w:rsid w:val="00887F79"/>
    <w:rsid w:val="00892351"/>
    <w:rsid w:val="008A0474"/>
    <w:rsid w:val="008A1034"/>
    <w:rsid w:val="008B6711"/>
    <w:rsid w:val="008B7FEF"/>
    <w:rsid w:val="008C2AB3"/>
    <w:rsid w:val="008C7727"/>
    <w:rsid w:val="008D0183"/>
    <w:rsid w:val="008E161C"/>
    <w:rsid w:val="008E21B8"/>
    <w:rsid w:val="008E2E6E"/>
    <w:rsid w:val="008E3E85"/>
    <w:rsid w:val="008E45DC"/>
    <w:rsid w:val="008F404E"/>
    <w:rsid w:val="008F46C9"/>
    <w:rsid w:val="008F7213"/>
    <w:rsid w:val="00901448"/>
    <w:rsid w:val="00901AEF"/>
    <w:rsid w:val="00904E7E"/>
    <w:rsid w:val="00904F91"/>
    <w:rsid w:val="00906A27"/>
    <w:rsid w:val="00907734"/>
    <w:rsid w:val="009115B8"/>
    <w:rsid w:val="009141B0"/>
    <w:rsid w:val="00916616"/>
    <w:rsid w:val="00917487"/>
    <w:rsid w:val="00921B5C"/>
    <w:rsid w:val="009220EB"/>
    <w:rsid w:val="00924058"/>
    <w:rsid w:val="00924E01"/>
    <w:rsid w:val="00930945"/>
    <w:rsid w:val="009346C9"/>
    <w:rsid w:val="00936650"/>
    <w:rsid w:val="00937C5B"/>
    <w:rsid w:val="009411BE"/>
    <w:rsid w:val="009412D6"/>
    <w:rsid w:val="00943D23"/>
    <w:rsid w:val="0094628D"/>
    <w:rsid w:val="00947C87"/>
    <w:rsid w:val="00953471"/>
    <w:rsid w:val="00960384"/>
    <w:rsid w:val="00961E80"/>
    <w:rsid w:val="009642A7"/>
    <w:rsid w:val="00965F25"/>
    <w:rsid w:val="009675CB"/>
    <w:rsid w:val="009742A9"/>
    <w:rsid w:val="00977491"/>
    <w:rsid w:val="0098134A"/>
    <w:rsid w:val="00997545"/>
    <w:rsid w:val="009A34E5"/>
    <w:rsid w:val="009B12DE"/>
    <w:rsid w:val="009B14AC"/>
    <w:rsid w:val="009B7A84"/>
    <w:rsid w:val="009C0DAC"/>
    <w:rsid w:val="009C144D"/>
    <w:rsid w:val="009C3777"/>
    <w:rsid w:val="009C437C"/>
    <w:rsid w:val="009C6828"/>
    <w:rsid w:val="009D05CB"/>
    <w:rsid w:val="009D294A"/>
    <w:rsid w:val="009D3F90"/>
    <w:rsid w:val="009D6ADF"/>
    <w:rsid w:val="009D7AED"/>
    <w:rsid w:val="009E0027"/>
    <w:rsid w:val="009E0E67"/>
    <w:rsid w:val="009E6E8A"/>
    <w:rsid w:val="009F26EF"/>
    <w:rsid w:val="009F375B"/>
    <w:rsid w:val="009F41F2"/>
    <w:rsid w:val="009F491C"/>
    <w:rsid w:val="009F7514"/>
    <w:rsid w:val="00A00DEF"/>
    <w:rsid w:val="00A04B73"/>
    <w:rsid w:val="00A1140A"/>
    <w:rsid w:val="00A149DF"/>
    <w:rsid w:val="00A15250"/>
    <w:rsid w:val="00A17F86"/>
    <w:rsid w:val="00A256AD"/>
    <w:rsid w:val="00A26D8B"/>
    <w:rsid w:val="00A331AA"/>
    <w:rsid w:val="00A36D6F"/>
    <w:rsid w:val="00A5093F"/>
    <w:rsid w:val="00A51AE7"/>
    <w:rsid w:val="00A51F07"/>
    <w:rsid w:val="00A56CF2"/>
    <w:rsid w:val="00A57736"/>
    <w:rsid w:val="00A61321"/>
    <w:rsid w:val="00A66965"/>
    <w:rsid w:val="00A770BC"/>
    <w:rsid w:val="00A87751"/>
    <w:rsid w:val="00A96CA9"/>
    <w:rsid w:val="00AA430D"/>
    <w:rsid w:val="00AA7C84"/>
    <w:rsid w:val="00AB636A"/>
    <w:rsid w:val="00AB65A8"/>
    <w:rsid w:val="00AC2561"/>
    <w:rsid w:val="00AC4020"/>
    <w:rsid w:val="00AC67B8"/>
    <w:rsid w:val="00AD16D0"/>
    <w:rsid w:val="00AD36C0"/>
    <w:rsid w:val="00AD429D"/>
    <w:rsid w:val="00AD7DD5"/>
    <w:rsid w:val="00AE38A7"/>
    <w:rsid w:val="00AE4E03"/>
    <w:rsid w:val="00AE539D"/>
    <w:rsid w:val="00AF16AB"/>
    <w:rsid w:val="00AF2469"/>
    <w:rsid w:val="00AF24BF"/>
    <w:rsid w:val="00AF56A2"/>
    <w:rsid w:val="00B02EDB"/>
    <w:rsid w:val="00B04452"/>
    <w:rsid w:val="00B10766"/>
    <w:rsid w:val="00B14BED"/>
    <w:rsid w:val="00B20E1E"/>
    <w:rsid w:val="00B22062"/>
    <w:rsid w:val="00B24302"/>
    <w:rsid w:val="00B30C1C"/>
    <w:rsid w:val="00B31F3A"/>
    <w:rsid w:val="00B32B57"/>
    <w:rsid w:val="00B34034"/>
    <w:rsid w:val="00B37548"/>
    <w:rsid w:val="00B45EC9"/>
    <w:rsid w:val="00B52956"/>
    <w:rsid w:val="00B604DC"/>
    <w:rsid w:val="00B60649"/>
    <w:rsid w:val="00B61FF3"/>
    <w:rsid w:val="00B63334"/>
    <w:rsid w:val="00B633F2"/>
    <w:rsid w:val="00B73D61"/>
    <w:rsid w:val="00B76528"/>
    <w:rsid w:val="00B766D0"/>
    <w:rsid w:val="00B7742E"/>
    <w:rsid w:val="00B8131C"/>
    <w:rsid w:val="00B81ECA"/>
    <w:rsid w:val="00B83EF0"/>
    <w:rsid w:val="00B85411"/>
    <w:rsid w:val="00B860EB"/>
    <w:rsid w:val="00B959F9"/>
    <w:rsid w:val="00BA0C9B"/>
    <w:rsid w:val="00BA1A5F"/>
    <w:rsid w:val="00BB0423"/>
    <w:rsid w:val="00BB3D28"/>
    <w:rsid w:val="00BB723D"/>
    <w:rsid w:val="00BB7CB8"/>
    <w:rsid w:val="00BC2B9F"/>
    <w:rsid w:val="00BC3900"/>
    <w:rsid w:val="00BC5C03"/>
    <w:rsid w:val="00BC74E6"/>
    <w:rsid w:val="00BC7C08"/>
    <w:rsid w:val="00BD0216"/>
    <w:rsid w:val="00BD5F14"/>
    <w:rsid w:val="00BD629E"/>
    <w:rsid w:val="00BD6370"/>
    <w:rsid w:val="00BE416E"/>
    <w:rsid w:val="00BF1E2E"/>
    <w:rsid w:val="00BF2C85"/>
    <w:rsid w:val="00BF51A3"/>
    <w:rsid w:val="00C018AB"/>
    <w:rsid w:val="00C01C9A"/>
    <w:rsid w:val="00C0407A"/>
    <w:rsid w:val="00C06D09"/>
    <w:rsid w:val="00C16F75"/>
    <w:rsid w:val="00C17F29"/>
    <w:rsid w:val="00C30259"/>
    <w:rsid w:val="00C32944"/>
    <w:rsid w:val="00C335B1"/>
    <w:rsid w:val="00C37578"/>
    <w:rsid w:val="00C37FD8"/>
    <w:rsid w:val="00C41ED2"/>
    <w:rsid w:val="00C42341"/>
    <w:rsid w:val="00C46778"/>
    <w:rsid w:val="00C4714F"/>
    <w:rsid w:val="00C51973"/>
    <w:rsid w:val="00C67F8C"/>
    <w:rsid w:val="00C71309"/>
    <w:rsid w:val="00C725B7"/>
    <w:rsid w:val="00C7379D"/>
    <w:rsid w:val="00C755A8"/>
    <w:rsid w:val="00C776A2"/>
    <w:rsid w:val="00C80AA1"/>
    <w:rsid w:val="00C8486D"/>
    <w:rsid w:val="00C84B11"/>
    <w:rsid w:val="00C84D67"/>
    <w:rsid w:val="00C93EFF"/>
    <w:rsid w:val="00C96A48"/>
    <w:rsid w:val="00CA0770"/>
    <w:rsid w:val="00CA7B99"/>
    <w:rsid w:val="00CB5303"/>
    <w:rsid w:val="00CB6614"/>
    <w:rsid w:val="00CC07E0"/>
    <w:rsid w:val="00CC6978"/>
    <w:rsid w:val="00CD023E"/>
    <w:rsid w:val="00CD030E"/>
    <w:rsid w:val="00CD1942"/>
    <w:rsid w:val="00CD2221"/>
    <w:rsid w:val="00CD2EF2"/>
    <w:rsid w:val="00CD3BF5"/>
    <w:rsid w:val="00CD4122"/>
    <w:rsid w:val="00CD743B"/>
    <w:rsid w:val="00CE2CC8"/>
    <w:rsid w:val="00CE2DAF"/>
    <w:rsid w:val="00CF32E4"/>
    <w:rsid w:val="00CF3685"/>
    <w:rsid w:val="00CF54D7"/>
    <w:rsid w:val="00D01391"/>
    <w:rsid w:val="00D07023"/>
    <w:rsid w:val="00D0781B"/>
    <w:rsid w:val="00D07B6D"/>
    <w:rsid w:val="00D10CEB"/>
    <w:rsid w:val="00D1390E"/>
    <w:rsid w:val="00D279EF"/>
    <w:rsid w:val="00D311CB"/>
    <w:rsid w:val="00D319E6"/>
    <w:rsid w:val="00D36475"/>
    <w:rsid w:val="00D50241"/>
    <w:rsid w:val="00D50470"/>
    <w:rsid w:val="00D546DB"/>
    <w:rsid w:val="00D5514B"/>
    <w:rsid w:val="00D55697"/>
    <w:rsid w:val="00D56EE2"/>
    <w:rsid w:val="00D61477"/>
    <w:rsid w:val="00D66493"/>
    <w:rsid w:val="00D72F1D"/>
    <w:rsid w:val="00D73620"/>
    <w:rsid w:val="00D74296"/>
    <w:rsid w:val="00D75B41"/>
    <w:rsid w:val="00D76127"/>
    <w:rsid w:val="00D76462"/>
    <w:rsid w:val="00D86248"/>
    <w:rsid w:val="00D87F33"/>
    <w:rsid w:val="00D91DC8"/>
    <w:rsid w:val="00D92468"/>
    <w:rsid w:val="00D92943"/>
    <w:rsid w:val="00D94DF5"/>
    <w:rsid w:val="00DA2CE8"/>
    <w:rsid w:val="00DA42A5"/>
    <w:rsid w:val="00DA54FF"/>
    <w:rsid w:val="00DB0A65"/>
    <w:rsid w:val="00DB305F"/>
    <w:rsid w:val="00DB3F5C"/>
    <w:rsid w:val="00DC59FC"/>
    <w:rsid w:val="00DC7C45"/>
    <w:rsid w:val="00DC7D6E"/>
    <w:rsid w:val="00DD2993"/>
    <w:rsid w:val="00DD436A"/>
    <w:rsid w:val="00DD5B19"/>
    <w:rsid w:val="00DD704F"/>
    <w:rsid w:val="00DE2D29"/>
    <w:rsid w:val="00DE56A1"/>
    <w:rsid w:val="00DE6971"/>
    <w:rsid w:val="00DE7567"/>
    <w:rsid w:val="00DF0700"/>
    <w:rsid w:val="00DF1191"/>
    <w:rsid w:val="00DF59A6"/>
    <w:rsid w:val="00DF5FFE"/>
    <w:rsid w:val="00DF6980"/>
    <w:rsid w:val="00DF7B82"/>
    <w:rsid w:val="00E0109F"/>
    <w:rsid w:val="00E10CD6"/>
    <w:rsid w:val="00E12297"/>
    <w:rsid w:val="00E12E34"/>
    <w:rsid w:val="00E132AC"/>
    <w:rsid w:val="00E176B3"/>
    <w:rsid w:val="00E26B7D"/>
    <w:rsid w:val="00E31F5C"/>
    <w:rsid w:val="00E320CD"/>
    <w:rsid w:val="00E364AB"/>
    <w:rsid w:val="00E40573"/>
    <w:rsid w:val="00E42F7B"/>
    <w:rsid w:val="00E500EB"/>
    <w:rsid w:val="00E53601"/>
    <w:rsid w:val="00E54058"/>
    <w:rsid w:val="00E554D2"/>
    <w:rsid w:val="00E55AAC"/>
    <w:rsid w:val="00E55C96"/>
    <w:rsid w:val="00E60446"/>
    <w:rsid w:val="00E626BF"/>
    <w:rsid w:val="00E7307A"/>
    <w:rsid w:val="00E770A6"/>
    <w:rsid w:val="00E80904"/>
    <w:rsid w:val="00E81002"/>
    <w:rsid w:val="00E817B4"/>
    <w:rsid w:val="00E821BE"/>
    <w:rsid w:val="00E83041"/>
    <w:rsid w:val="00E847CB"/>
    <w:rsid w:val="00E84BEB"/>
    <w:rsid w:val="00E95B0B"/>
    <w:rsid w:val="00EA5932"/>
    <w:rsid w:val="00EB2A8B"/>
    <w:rsid w:val="00EB5BB2"/>
    <w:rsid w:val="00EB5FE0"/>
    <w:rsid w:val="00EB6F92"/>
    <w:rsid w:val="00EC0EBE"/>
    <w:rsid w:val="00EC48E1"/>
    <w:rsid w:val="00EC5C2F"/>
    <w:rsid w:val="00EC7F59"/>
    <w:rsid w:val="00ED17F3"/>
    <w:rsid w:val="00ED369A"/>
    <w:rsid w:val="00ED45AE"/>
    <w:rsid w:val="00ED6A91"/>
    <w:rsid w:val="00EE165D"/>
    <w:rsid w:val="00EE4478"/>
    <w:rsid w:val="00EE6C1F"/>
    <w:rsid w:val="00EE7A9F"/>
    <w:rsid w:val="00EF7B1B"/>
    <w:rsid w:val="00F03901"/>
    <w:rsid w:val="00F073D0"/>
    <w:rsid w:val="00F1267B"/>
    <w:rsid w:val="00F12AC3"/>
    <w:rsid w:val="00F14371"/>
    <w:rsid w:val="00F1538F"/>
    <w:rsid w:val="00F15A33"/>
    <w:rsid w:val="00F2119D"/>
    <w:rsid w:val="00F25B67"/>
    <w:rsid w:val="00F25CA9"/>
    <w:rsid w:val="00F27FA6"/>
    <w:rsid w:val="00F370C1"/>
    <w:rsid w:val="00F37232"/>
    <w:rsid w:val="00F37A25"/>
    <w:rsid w:val="00F407E5"/>
    <w:rsid w:val="00F43090"/>
    <w:rsid w:val="00F43115"/>
    <w:rsid w:val="00F510C7"/>
    <w:rsid w:val="00F51512"/>
    <w:rsid w:val="00F52D08"/>
    <w:rsid w:val="00F53D8B"/>
    <w:rsid w:val="00F542B2"/>
    <w:rsid w:val="00F55C54"/>
    <w:rsid w:val="00F654D2"/>
    <w:rsid w:val="00F67C85"/>
    <w:rsid w:val="00F73ABE"/>
    <w:rsid w:val="00F73DC0"/>
    <w:rsid w:val="00F74595"/>
    <w:rsid w:val="00F749DC"/>
    <w:rsid w:val="00F760F4"/>
    <w:rsid w:val="00F76ABE"/>
    <w:rsid w:val="00F76C4A"/>
    <w:rsid w:val="00F81309"/>
    <w:rsid w:val="00F81D6A"/>
    <w:rsid w:val="00F828C8"/>
    <w:rsid w:val="00F95A32"/>
    <w:rsid w:val="00FA5D68"/>
    <w:rsid w:val="00FB0D07"/>
    <w:rsid w:val="00FC1D72"/>
    <w:rsid w:val="00FC2BD4"/>
    <w:rsid w:val="00FC65E8"/>
    <w:rsid w:val="00FC745C"/>
    <w:rsid w:val="00FC7B75"/>
    <w:rsid w:val="00FD041C"/>
    <w:rsid w:val="00FD1002"/>
    <w:rsid w:val="00FD1E8C"/>
    <w:rsid w:val="00FE0C75"/>
    <w:rsid w:val="00FE31EC"/>
    <w:rsid w:val="00FE3B17"/>
    <w:rsid w:val="00FE7023"/>
    <w:rsid w:val="00FF2900"/>
    <w:rsid w:val="0A26C23E"/>
    <w:rsid w:val="5272B456"/>
    <w:rsid w:val="5D8561D7"/>
    <w:rsid w:val="64741E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65707076"/>
  <w15:chartTrackingRefBased/>
  <w15:docId w15:val="{7F06848F-A080-4C3B-B309-91DA546C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Arial" w:hAnsi="Arial"/>
      <w:lang w:eastAsia="nl-NL"/>
    </w:rPr>
  </w:style>
  <w:style w:type="paragraph" w:styleId="Kop1">
    <w:name w:val="heading 1"/>
    <w:basedOn w:val="Standaard"/>
    <w:next w:val="Standaard"/>
    <w:qFormat/>
    <w:pPr>
      <w:keepNext/>
      <w:spacing w:before="240" w:after="60"/>
      <w:outlineLvl w:val="0"/>
    </w:pPr>
    <w:rPr>
      <w:rFonts w:ascii="Arial Rounded MT Bold" w:hAnsi="Arial Rounded MT Bold"/>
      <w:b/>
      <w:kern w:val="28"/>
      <w:sz w:val="28"/>
      <w:lang w:val="fr-BE"/>
    </w:rPr>
  </w:style>
  <w:style w:type="paragraph" w:styleId="Kop2">
    <w:name w:val="heading 2"/>
    <w:basedOn w:val="Standaard"/>
    <w:next w:val="Standaard"/>
    <w:qFormat/>
    <w:pPr>
      <w:keepNext/>
      <w:outlineLvl w:val="1"/>
    </w:pPr>
    <w:rPr>
      <w:rFonts w:ascii="Arial Rounded MT Bold" w:hAnsi="Arial Rounded MT Bold"/>
      <w:b/>
      <w: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character" w:styleId="Hyperlink">
    <w:name w:val="Hyperlink"/>
    <w:rPr>
      <w:color w:val="0000FF"/>
      <w:u w:val="single"/>
    </w:rPr>
  </w:style>
  <w:style w:type="character" w:styleId="Verwijzingopmerking">
    <w:name w:val="annotation reference"/>
    <w:semiHidden/>
    <w:rPr>
      <w:sz w:val="16"/>
    </w:rPr>
  </w:style>
  <w:style w:type="paragraph" w:styleId="Tekstopmerking">
    <w:name w:val="annotation text"/>
    <w:basedOn w:val="Standaard"/>
    <w:semiHidden/>
    <w:rPr>
      <w:rFonts w:ascii="Times New Roman" w:hAnsi="Times New Roman"/>
      <w:lang w:val="nl-NL"/>
    </w:rPr>
  </w:style>
  <w:style w:type="table" w:styleId="Tabelraster">
    <w:name w:val="Table Grid"/>
    <w:basedOn w:val="Standaardtabel"/>
    <w:rsid w:val="00281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F654D2"/>
    <w:rPr>
      <w:b/>
      <w:bCs/>
      <w:sz w:val="28"/>
      <w:u w:val="single"/>
      <w:lang w:val="nl-NL"/>
    </w:rPr>
  </w:style>
  <w:style w:type="character" w:customStyle="1" w:styleId="PlattetekstChar">
    <w:name w:val="Platte tekst Char"/>
    <w:link w:val="Plattetekst"/>
    <w:rsid w:val="00F654D2"/>
    <w:rPr>
      <w:rFonts w:ascii="Arial" w:hAnsi="Arial"/>
      <w:b/>
      <w:bCs/>
      <w:sz w:val="28"/>
      <w:u w:val="single"/>
      <w:lang w:val="nl-NL" w:eastAsia="nl-NL"/>
    </w:rPr>
  </w:style>
  <w:style w:type="paragraph" w:styleId="Lijstalinea">
    <w:name w:val="List Paragraph"/>
    <w:basedOn w:val="Standaard"/>
    <w:uiPriority w:val="34"/>
    <w:qFormat/>
    <w:rsid w:val="00F654D2"/>
    <w:pPr>
      <w:ind w:left="708"/>
    </w:pPr>
  </w:style>
  <w:style w:type="character" w:customStyle="1" w:styleId="VoettekstChar">
    <w:name w:val="Voettekst Char"/>
    <w:link w:val="Voettekst"/>
    <w:uiPriority w:val="99"/>
    <w:rsid w:val="00242E46"/>
    <w:rPr>
      <w:rFonts w:ascii="Arial" w:hAnsi="Arial"/>
      <w:lang w:eastAsia="nl-NL"/>
    </w:rPr>
  </w:style>
  <w:style w:type="paragraph" w:styleId="Titel">
    <w:name w:val="Title"/>
    <w:basedOn w:val="Standaard"/>
    <w:link w:val="TitelChar"/>
    <w:qFormat/>
    <w:rsid w:val="008D0183"/>
    <w:pPr>
      <w:spacing w:before="240" w:after="60"/>
      <w:outlineLvl w:val="0"/>
    </w:pPr>
    <w:rPr>
      <w:rFonts w:eastAsia="MS Mincho" w:cs="Arial"/>
      <w:b/>
      <w:bCs/>
      <w:kern w:val="28"/>
      <w:sz w:val="32"/>
      <w:szCs w:val="32"/>
    </w:rPr>
  </w:style>
  <w:style w:type="character" w:customStyle="1" w:styleId="TitelChar">
    <w:name w:val="Titel Char"/>
    <w:link w:val="Titel"/>
    <w:rsid w:val="008D0183"/>
    <w:rPr>
      <w:rFonts w:ascii="Arial" w:eastAsia="MS Mincho" w:hAnsi="Arial" w:cs="Arial"/>
      <w:b/>
      <w:bCs/>
      <w:kern w:val="28"/>
      <w:sz w:val="32"/>
      <w:szCs w:val="32"/>
      <w:lang w:eastAsia="nl-NL"/>
    </w:rPr>
  </w:style>
  <w:style w:type="character" w:customStyle="1" w:styleId="KoptekstChar">
    <w:name w:val="Koptekst Char"/>
    <w:basedOn w:val="Standaardalinea-lettertype"/>
    <w:link w:val="Koptekst"/>
    <w:uiPriority w:val="99"/>
    <w:rsid w:val="00546AC1"/>
    <w:rPr>
      <w:rFonts w:ascii="Arial" w:hAnsi="Arial"/>
      <w:lang w:eastAsia="nl-NL"/>
    </w:rPr>
  </w:style>
  <w:style w:type="paragraph" w:styleId="Ballontekst">
    <w:name w:val="Balloon Text"/>
    <w:basedOn w:val="Standaard"/>
    <w:link w:val="BallontekstChar"/>
    <w:rsid w:val="003B29E0"/>
    <w:rPr>
      <w:rFonts w:ascii="Segoe UI" w:hAnsi="Segoe UI" w:cs="Segoe UI"/>
      <w:sz w:val="18"/>
      <w:szCs w:val="18"/>
    </w:rPr>
  </w:style>
  <w:style w:type="character" w:customStyle="1" w:styleId="BallontekstChar">
    <w:name w:val="Ballontekst Char"/>
    <w:basedOn w:val="Standaardalinea-lettertype"/>
    <w:link w:val="Ballontekst"/>
    <w:rsid w:val="003B29E0"/>
    <w:rPr>
      <w:rFonts w:ascii="Segoe UI" w:hAnsi="Segoe UI" w:cs="Segoe UI"/>
      <w:sz w:val="18"/>
      <w:szCs w:val="18"/>
      <w:lang w:eastAsia="nl-NL"/>
    </w:rPr>
  </w:style>
  <w:style w:type="paragraph" w:customStyle="1" w:styleId="xmsonormal">
    <w:name w:val="x_msonormal"/>
    <w:basedOn w:val="Standaard"/>
    <w:rsid w:val="002A2DD3"/>
    <w:pPr>
      <w:spacing w:before="100" w:beforeAutospacing="1" w:after="100" w:afterAutospacing="1"/>
    </w:pPr>
    <w:rPr>
      <w:rFonts w:ascii="Times New Roman" w:hAnsi="Times New Roman"/>
      <w:sz w:val="24"/>
      <w:szCs w:val="24"/>
      <w:lang w:val="en-US" w:eastAsia="en-US"/>
    </w:rPr>
  </w:style>
  <w:style w:type="paragraph" w:styleId="Normaalweb">
    <w:name w:val="Normal (Web)"/>
    <w:basedOn w:val="Standaard"/>
    <w:uiPriority w:val="99"/>
    <w:unhideWhenUsed/>
    <w:rsid w:val="00625DB8"/>
    <w:pPr>
      <w:spacing w:before="100" w:beforeAutospacing="1" w:after="100" w:afterAutospacing="1"/>
    </w:pPr>
    <w:rPr>
      <w:rFonts w:ascii="Times New Roman" w:hAnsi="Times New Roman"/>
      <w:sz w:val="24"/>
      <w:szCs w:val="24"/>
      <w:lang w:eastAsia="nl-BE"/>
    </w:rPr>
  </w:style>
  <w:style w:type="character" w:customStyle="1" w:styleId="Onopgelostemelding1">
    <w:name w:val="Onopgeloste melding1"/>
    <w:basedOn w:val="Standaardalinea-lettertype"/>
    <w:uiPriority w:val="99"/>
    <w:semiHidden/>
    <w:unhideWhenUsed/>
    <w:rsid w:val="009220EB"/>
    <w:rPr>
      <w:color w:val="605E5C"/>
      <w:shd w:val="clear" w:color="auto" w:fill="E1DFDD"/>
    </w:rPr>
  </w:style>
  <w:style w:type="character" w:customStyle="1" w:styleId="fontsizemedium">
    <w:name w:val="fontsizemedium"/>
    <w:basedOn w:val="Standaardalinea-lettertype"/>
    <w:rsid w:val="00D27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04354">
      <w:bodyDiv w:val="1"/>
      <w:marLeft w:val="0"/>
      <w:marRight w:val="0"/>
      <w:marTop w:val="0"/>
      <w:marBottom w:val="0"/>
      <w:divBdr>
        <w:top w:val="none" w:sz="0" w:space="0" w:color="auto"/>
        <w:left w:val="none" w:sz="0" w:space="0" w:color="auto"/>
        <w:bottom w:val="none" w:sz="0" w:space="0" w:color="auto"/>
        <w:right w:val="none" w:sz="0" w:space="0" w:color="auto"/>
      </w:divBdr>
    </w:div>
    <w:div w:id="286815521">
      <w:bodyDiv w:val="1"/>
      <w:marLeft w:val="0"/>
      <w:marRight w:val="0"/>
      <w:marTop w:val="0"/>
      <w:marBottom w:val="0"/>
      <w:divBdr>
        <w:top w:val="none" w:sz="0" w:space="0" w:color="auto"/>
        <w:left w:val="none" w:sz="0" w:space="0" w:color="auto"/>
        <w:bottom w:val="none" w:sz="0" w:space="0" w:color="auto"/>
        <w:right w:val="none" w:sz="0" w:space="0" w:color="auto"/>
      </w:divBdr>
    </w:div>
    <w:div w:id="382677359">
      <w:bodyDiv w:val="1"/>
      <w:marLeft w:val="0"/>
      <w:marRight w:val="0"/>
      <w:marTop w:val="0"/>
      <w:marBottom w:val="0"/>
      <w:divBdr>
        <w:top w:val="none" w:sz="0" w:space="0" w:color="auto"/>
        <w:left w:val="none" w:sz="0" w:space="0" w:color="auto"/>
        <w:bottom w:val="none" w:sz="0" w:space="0" w:color="auto"/>
        <w:right w:val="none" w:sz="0" w:space="0" w:color="auto"/>
      </w:divBdr>
    </w:div>
    <w:div w:id="453256359">
      <w:bodyDiv w:val="1"/>
      <w:marLeft w:val="0"/>
      <w:marRight w:val="0"/>
      <w:marTop w:val="0"/>
      <w:marBottom w:val="0"/>
      <w:divBdr>
        <w:top w:val="none" w:sz="0" w:space="0" w:color="auto"/>
        <w:left w:val="none" w:sz="0" w:space="0" w:color="auto"/>
        <w:bottom w:val="none" w:sz="0" w:space="0" w:color="auto"/>
        <w:right w:val="none" w:sz="0" w:space="0" w:color="auto"/>
      </w:divBdr>
    </w:div>
    <w:div w:id="509874746">
      <w:bodyDiv w:val="1"/>
      <w:marLeft w:val="0"/>
      <w:marRight w:val="0"/>
      <w:marTop w:val="0"/>
      <w:marBottom w:val="0"/>
      <w:divBdr>
        <w:top w:val="none" w:sz="0" w:space="0" w:color="auto"/>
        <w:left w:val="none" w:sz="0" w:space="0" w:color="auto"/>
        <w:bottom w:val="none" w:sz="0" w:space="0" w:color="auto"/>
        <w:right w:val="none" w:sz="0" w:space="0" w:color="auto"/>
      </w:divBdr>
    </w:div>
    <w:div w:id="1123499370">
      <w:bodyDiv w:val="1"/>
      <w:marLeft w:val="0"/>
      <w:marRight w:val="0"/>
      <w:marTop w:val="0"/>
      <w:marBottom w:val="0"/>
      <w:divBdr>
        <w:top w:val="none" w:sz="0" w:space="0" w:color="auto"/>
        <w:left w:val="none" w:sz="0" w:space="0" w:color="auto"/>
        <w:bottom w:val="none" w:sz="0" w:space="0" w:color="auto"/>
        <w:right w:val="none" w:sz="0" w:space="0" w:color="auto"/>
      </w:divBdr>
    </w:div>
    <w:div w:id="1747803013">
      <w:bodyDiv w:val="1"/>
      <w:marLeft w:val="0"/>
      <w:marRight w:val="0"/>
      <w:marTop w:val="0"/>
      <w:marBottom w:val="0"/>
      <w:divBdr>
        <w:top w:val="none" w:sz="0" w:space="0" w:color="auto"/>
        <w:left w:val="none" w:sz="0" w:space="0" w:color="auto"/>
        <w:bottom w:val="none" w:sz="0" w:space="0" w:color="auto"/>
        <w:right w:val="none" w:sz="0" w:space="0" w:color="auto"/>
      </w:divBdr>
    </w:div>
    <w:div w:id="183941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rt.be/vrtnws/nl/2021/03/16/resultaten-daklozentellin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ciaal.net/verhaal/mechelen-we-moeten-onze-hulpverlening-fundamenteel-herteken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chetvzw.be/nl/publicaties/het-boek-sur-ma-route" TargetMode="External"/><Relationship Id="rId5" Type="http://schemas.openxmlformats.org/officeDocument/2006/relationships/numbering" Target="numbering.xml"/><Relationship Id="rId15" Type="http://schemas.openxmlformats.org/officeDocument/2006/relationships/hyperlink" Target="javascrip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uleuven.be/lucas/nl/Onderzoek/zorg-en-welzijn-voor-specifieke-doelgroepen/SI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vanelst\AppData\Local\Microsoft\Windows\INetCache\Content.Outlook\UOR613KR\S%20beleidsgroep%20jongvolwassen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5BE860F7F2B54995A8CBB4A723C94E" ma:contentTypeVersion="13" ma:contentTypeDescription="Een nieuw document maken." ma:contentTypeScope="" ma:versionID="9437b2330b13c5687bbe4cfd934cb730">
  <xsd:schema xmlns:xsd="http://www.w3.org/2001/XMLSchema" xmlns:xs="http://www.w3.org/2001/XMLSchema" xmlns:p="http://schemas.microsoft.com/office/2006/metadata/properties" xmlns:ns3="ab403f7b-6375-4ce7-941f-e15d1dba86be" xmlns:ns4="f1a43fe0-87b9-4bc6-bb3a-47bbcb2530f4" targetNamespace="http://schemas.microsoft.com/office/2006/metadata/properties" ma:root="true" ma:fieldsID="81296be0ade4da3cb0acef645dd3df28" ns3:_="" ns4:_="">
    <xsd:import namespace="ab403f7b-6375-4ce7-941f-e15d1dba86be"/>
    <xsd:import namespace="f1a43fe0-87b9-4bc6-bb3a-47bbcb2530f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03f7b-6375-4ce7-941f-e15d1dba8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43fe0-87b9-4bc6-bb3a-47bbcb2530f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4A296-2003-4C45-832E-D9DB48EE109A}">
  <ds:schemaRefs>
    <ds:schemaRef ds:uri="http://schemas.microsoft.com/sharepoint/v3/contenttype/forms"/>
  </ds:schemaRefs>
</ds:datastoreItem>
</file>

<file path=customXml/itemProps2.xml><?xml version="1.0" encoding="utf-8"?>
<ds:datastoreItem xmlns:ds="http://schemas.openxmlformats.org/officeDocument/2006/customXml" ds:itemID="{545164E4-7344-4415-85E2-D50650BADE40}">
  <ds:schemaRefs>
    <ds:schemaRef ds:uri="http://purl.org/dc/dcmitype/"/>
    <ds:schemaRef ds:uri="f1a43fe0-87b9-4bc6-bb3a-47bbcb2530f4"/>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ab403f7b-6375-4ce7-941f-e15d1dba86b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EC4463D-10FE-4100-BD1A-3C40CCA22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03f7b-6375-4ce7-941f-e15d1dba86be"/>
    <ds:schemaRef ds:uri="f1a43fe0-87b9-4bc6-bb3a-47bbcb253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572348-3148-4F55-97A5-3DEE3506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 beleidsgroep jongvolwassenen</Template>
  <TotalTime>0</TotalTime>
  <Pages>3</Pages>
  <Words>1335</Words>
  <Characters>8269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DOEL</vt:lpstr>
    </vt:vector>
  </TitlesOfParts>
  <Company>Terloke</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DOEL</dc:title>
  <dc:subject/>
  <dc:creator>Julie Van Elst</dc:creator>
  <cp:keywords/>
  <dc:description/>
  <cp:lastModifiedBy>Hanne Suykerbuyk</cp:lastModifiedBy>
  <cp:revision>3</cp:revision>
  <cp:lastPrinted>2019-09-11T07:52:00Z</cp:lastPrinted>
  <dcterms:created xsi:type="dcterms:W3CDTF">2023-06-23T14:31:00Z</dcterms:created>
  <dcterms:modified xsi:type="dcterms:W3CDTF">2023-09-11T08:28:00Z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0x010100B85BE860F7F2B54995A8CBB4A723C94E</vt:lpwstr>
  </property>
  <property fmtid="{D5CDD505-2E9C-101B-9397-08002B2CF9AE}" pid="3" name="AuthorIds_UIVersion_1024">
    <vt:lpwstr>16</vt:lpwstr>
  </property>
  <property fmtid="{D5CDD505-2E9C-101B-9397-08002B2CF9AE}" pid="4" name="AuthorIds_UIVersion_2048">
    <vt:lpwstr>16</vt:lpwstr>
  </property>
</Properties>
</file>