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57500" w14:textId="64A57500" w:rsidR="64A57500" w:rsidRDefault="64A57500" w:rsidP="64A57500">
      <w:pPr>
        <w:jc w:val="both"/>
      </w:pPr>
      <w:r w:rsidRPr="64A57500">
        <w:rPr>
          <w:rFonts w:ascii="Calibri" w:eastAsia="Calibri" w:hAnsi="Calibri" w:cs="Calibri"/>
          <w:b/>
          <w:bCs/>
          <w:lang w:val="nl-BE"/>
        </w:rPr>
        <w:t xml:space="preserve">Kijkwijzer </w:t>
      </w:r>
      <w:r w:rsidRPr="64A57500">
        <w:rPr>
          <w:rFonts w:ascii="Calibri" w:eastAsia="Calibri" w:hAnsi="Calibri" w:cs="Calibri"/>
        </w:rPr>
        <w:t xml:space="preserve"> </w:t>
      </w:r>
    </w:p>
    <w:p w14:paraId="75B1133F" w14:textId="75B1133F" w:rsidR="64A57500" w:rsidRDefault="64A57500" w:rsidP="64A57500">
      <w:pPr>
        <w:jc w:val="both"/>
      </w:pPr>
      <w:r w:rsidRPr="64A57500">
        <w:rPr>
          <w:rFonts w:ascii="Calibri" w:eastAsia="Calibri" w:hAnsi="Calibri" w:cs="Calibri"/>
          <w:lang w:val="nl-BE"/>
        </w:rPr>
        <w:t xml:space="preserve">In het actieplan vroegtijdig schoolverlaten staat bij actie 18 het volgende: </w:t>
      </w:r>
      <w:r w:rsidRPr="64A57500">
        <w:rPr>
          <w:rFonts w:ascii="Calibri" w:eastAsia="Calibri" w:hAnsi="Calibri" w:cs="Calibri"/>
        </w:rPr>
        <w:t xml:space="preserve"> </w:t>
      </w:r>
    </w:p>
    <w:p w14:paraId="13EC3ABF" w14:textId="13EC3ABF" w:rsidR="64A57500" w:rsidRDefault="64A57500" w:rsidP="64A57500">
      <w:pPr>
        <w:jc w:val="both"/>
      </w:pPr>
      <w:r w:rsidRPr="64A57500">
        <w:rPr>
          <w:rFonts w:ascii="Calibri" w:eastAsia="Calibri" w:hAnsi="Calibri" w:cs="Calibri"/>
          <w:i/>
          <w:iCs/>
          <w:lang w:val="nl-BE"/>
        </w:rPr>
        <w:t xml:space="preserve">Via een draaiboek willen we </w:t>
      </w:r>
      <w:r w:rsidRPr="64A57500">
        <w:rPr>
          <w:rFonts w:ascii="Calibri" w:eastAsia="Calibri" w:hAnsi="Calibri" w:cs="Calibri"/>
          <w:i/>
          <w:iCs/>
        </w:rPr>
        <w:t>een lokaal afsprakenkader tussen scholen-</w:t>
      </w:r>
      <w:proofErr w:type="spellStart"/>
      <w:r w:rsidRPr="64A57500">
        <w:rPr>
          <w:rFonts w:ascii="Calibri" w:eastAsia="Calibri" w:hAnsi="Calibri" w:cs="Calibri"/>
          <w:i/>
          <w:iCs/>
        </w:rPr>
        <w:t>CLB's</w:t>
      </w:r>
      <w:proofErr w:type="spellEnd"/>
      <w:r w:rsidRPr="64A57500">
        <w:rPr>
          <w:rFonts w:ascii="Calibri" w:eastAsia="Calibri" w:hAnsi="Calibri" w:cs="Calibri"/>
          <w:i/>
          <w:iCs/>
        </w:rPr>
        <w:t xml:space="preserve">-VDAB en andere actoren zoals bijvoorbeeld de </w:t>
      </w:r>
      <w:proofErr w:type="spellStart"/>
      <w:r w:rsidRPr="64A57500">
        <w:rPr>
          <w:rFonts w:ascii="Calibri" w:eastAsia="Calibri" w:hAnsi="Calibri" w:cs="Calibri"/>
          <w:i/>
          <w:iCs/>
        </w:rPr>
        <w:t>LOP’s</w:t>
      </w:r>
      <w:proofErr w:type="spellEnd"/>
      <w:r w:rsidRPr="64A57500">
        <w:rPr>
          <w:rFonts w:ascii="Calibri" w:eastAsia="Calibri" w:hAnsi="Calibri" w:cs="Calibri"/>
          <w:i/>
          <w:iCs/>
        </w:rPr>
        <w:t xml:space="preserve">/lokale besturen afsluiten. Hiermee wordt duidelijk wie lokaal welke rol en taak op zich neemt wanneer een jongere de school vroegtijdig verlaat of dreigt te verlaten. Dit draaiboek kan een nuttig instrument zijn voor de lokale partners die hiermee aan de slag kunnen om een lokale aanpak tegen schooluitval uit te werken. </w:t>
      </w:r>
      <w:r w:rsidRPr="64A57500">
        <w:rPr>
          <w:rFonts w:ascii="Calibri" w:eastAsia="Calibri" w:hAnsi="Calibri" w:cs="Calibri"/>
        </w:rPr>
        <w:t xml:space="preserve"> </w:t>
      </w:r>
    </w:p>
    <w:p w14:paraId="62D72D40" w14:textId="62D72D40" w:rsidR="64A57500" w:rsidRDefault="64A57500" w:rsidP="64A57500">
      <w:pPr>
        <w:jc w:val="both"/>
      </w:pPr>
      <w:r w:rsidRPr="64A57500">
        <w:rPr>
          <w:rFonts w:ascii="Calibri" w:eastAsia="Calibri" w:hAnsi="Calibri" w:cs="Calibri"/>
        </w:rPr>
        <w:t xml:space="preserve">Het is belangrijk dat alle lokale stakeholders betrokken worden en dat er samen gekeken wordt hoe de aanval op schooluitval lokaal ingezet kan worden. Samen stellen ze doelstellingen voorop en maken ze afspraken over engagementen van de verschillende stakeholders ter realisatie van de doelstellingen. Het moet duidelijk zijn voor alle betrokkenen wat van wie verwacht kan worden in de strijd tegen schooluitval.  </w:t>
      </w:r>
    </w:p>
    <w:p w14:paraId="1334FD40" w14:textId="1334FD40" w:rsidR="64A57500" w:rsidRDefault="64A57500" w:rsidP="64A57500">
      <w:pPr>
        <w:jc w:val="both"/>
      </w:pPr>
      <w:r w:rsidRPr="64A57500">
        <w:rPr>
          <w:rFonts w:ascii="Calibri" w:eastAsia="Calibri" w:hAnsi="Calibri" w:cs="Calibri"/>
        </w:rPr>
        <w:t xml:space="preserve">Naast het draaiboek dat algemeen werd opgesteld zodat iedereen ermee aan de slag kan, is er deze kijkwijzer. De kijkwijzer dient als handleiding bij het invullen van het draaiboek. In de kijkwijzer formuleren we per rubriek van het draaiboek richtvragen die kunnen helpen bij het invullen van het draaiboek. We hopen dan ook dat deze kijkwijzer voldoende inspiratie biedt bij het uitwerken van een lokaal beleid tegen schooluitval.   </w:t>
      </w:r>
    </w:p>
    <w:p w14:paraId="4BB9CB82" w14:textId="4BB9CB82" w:rsidR="64A57500" w:rsidRDefault="64A57500" w:rsidP="64A57500">
      <w:pPr>
        <w:jc w:val="both"/>
      </w:pPr>
      <w:r w:rsidRPr="64A57500">
        <w:rPr>
          <w:rFonts w:ascii="Calibri" w:eastAsia="Calibri" w:hAnsi="Calibri" w:cs="Calibri"/>
        </w:rPr>
        <w:t xml:space="preserve">Succes!  </w:t>
      </w:r>
    </w:p>
    <w:p w14:paraId="35791E1E" w14:textId="35791E1E" w:rsidR="64A57500" w:rsidRDefault="64A57500" w:rsidP="64A57500">
      <w:r w:rsidRPr="64A57500">
        <w:rPr>
          <w:rFonts w:ascii="Calibri" w:eastAsia="Calibri" w:hAnsi="Calibri" w:cs="Calibri"/>
        </w:rPr>
        <w:t xml:space="preserve">..................Pagina-einde.................. </w:t>
      </w:r>
    </w:p>
    <w:p w14:paraId="2F1422CB" w14:textId="2F1422CB" w:rsidR="64A57500" w:rsidRDefault="64A57500" w:rsidP="64A57500">
      <w:pPr>
        <w:jc w:val="both"/>
      </w:pPr>
      <w:r w:rsidRPr="64A57500">
        <w:rPr>
          <w:rFonts w:ascii="Calibri" w:eastAsia="Calibri" w:hAnsi="Calibri" w:cs="Calibri"/>
        </w:rPr>
        <w:t xml:space="preserve"> </w:t>
      </w:r>
    </w:p>
    <w:p w14:paraId="2DCB7797" w14:textId="2DCB7797" w:rsidR="64A57500" w:rsidRDefault="64A57500" w:rsidP="64A57500">
      <w:r w:rsidRPr="64A57500">
        <w:rPr>
          <w:rFonts w:ascii="Calibri" w:eastAsia="Calibri" w:hAnsi="Calibri" w:cs="Calibri"/>
          <w:b/>
          <w:bCs/>
          <w:color w:val="365F91"/>
        </w:rPr>
        <w:t xml:space="preserve">Inhoud </w:t>
      </w:r>
    </w:p>
    <w:p w14:paraId="4B11A0C5" w14:textId="4B11A0C5" w:rsidR="64A57500" w:rsidRDefault="64A57500" w:rsidP="64A57500">
      <w:r w:rsidRPr="64A57500">
        <w:rPr>
          <w:rFonts w:ascii="Calibri" w:eastAsia="Calibri" w:hAnsi="Calibri" w:cs="Calibri"/>
        </w:rPr>
        <w:t xml:space="preserve"> </w:t>
      </w:r>
    </w:p>
    <w:p w14:paraId="7B6E8E3D" w14:textId="7B6E8E3D" w:rsidR="64A57500" w:rsidRDefault="64A57500" w:rsidP="64A57500">
      <w:r w:rsidRPr="64A57500">
        <w:rPr>
          <w:rFonts w:ascii="Calibri" w:eastAsia="Calibri" w:hAnsi="Calibri" w:cs="Calibri"/>
          <w:color w:val="0000FF"/>
          <w:u w:val="single"/>
          <w:lang w:val="nl-BE"/>
        </w:rPr>
        <w:t>1. Invullen van het draaiboek</w:t>
      </w:r>
      <w:r w:rsidRPr="64A57500">
        <w:rPr>
          <w:rFonts w:ascii="Calibri" w:eastAsia="Calibri" w:hAnsi="Calibri" w:cs="Calibri"/>
          <w:lang w:val="nl-BE"/>
        </w:rPr>
        <w:t>4</w:t>
      </w:r>
      <w:r w:rsidRPr="64A57500">
        <w:rPr>
          <w:rFonts w:ascii="Calibri" w:eastAsia="Calibri" w:hAnsi="Calibri" w:cs="Calibri"/>
        </w:rPr>
        <w:t xml:space="preserve"> </w:t>
      </w:r>
    </w:p>
    <w:p w14:paraId="6C17FD0B" w14:textId="6C17FD0B" w:rsidR="64A57500" w:rsidRDefault="64A57500" w:rsidP="64A57500">
      <w:r w:rsidRPr="64A57500">
        <w:rPr>
          <w:rFonts w:ascii="Calibri" w:eastAsia="Calibri" w:hAnsi="Calibri" w:cs="Calibri"/>
          <w:color w:val="0000FF"/>
          <w:u w:val="single"/>
          <w:lang w:val="nl-BE"/>
        </w:rPr>
        <w:t>1.1. Contactgegevens</w:t>
      </w:r>
      <w:r w:rsidRPr="64A57500">
        <w:rPr>
          <w:rFonts w:ascii="Calibri" w:eastAsia="Calibri" w:hAnsi="Calibri" w:cs="Calibri"/>
          <w:lang w:val="nl-BE"/>
        </w:rPr>
        <w:t>4</w:t>
      </w:r>
      <w:r w:rsidRPr="64A57500">
        <w:rPr>
          <w:rFonts w:ascii="Calibri" w:eastAsia="Calibri" w:hAnsi="Calibri" w:cs="Calibri"/>
        </w:rPr>
        <w:t xml:space="preserve"> </w:t>
      </w:r>
    </w:p>
    <w:p w14:paraId="6003F000" w14:textId="6003F000" w:rsidR="64A57500" w:rsidRDefault="64A57500" w:rsidP="64A57500">
      <w:r w:rsidRPr="64A57500">
        <w:rPr>
          <w:rFonts w:ascii="Calibri" w:eastAsia="Calibri" w:hAnsi="Calibri" w:cs="Calibri"/>
          <w:color w:val="0000FF"/>
          <w:u w:val="single"/>
          <w:lang w:val="nl-BE"/>
        </w:rPr>
        <w:t>1.2. Doelstellingen</w:t>
      </w:r>
      <w:r w:rsidRPr="64A57500">
        <w:rPr>
          <w:rFonts w:ascii="Calibri" w:eastAsia="Calibri" w:hAnsi="Calibri" w:cs="Calibri"/>
          <w:lang w:val="nl-BE"/>
        </w:rPr>
        <w:t>5</w:t>
      </w:r>
      <w:r w:rsidRPr="64A57500">
        <w:rPr>
          <w:rFonts w:ascii="Calibri" w:eastAsia="Calibri" w:hAnsi="Calibri" w:cs="Calibri"/>
        </w:rPr>
        <w:t xml:space="preserve"> </w:t>
      </w:r>
    </w:p>
    <w:p w14:paraId="7A4CB878" w14:textId="4EE80F60" w:rsidR="00B53C38" w:rsidRDefault="00B53C38" w:rsidP="64A57500">
      <w:pPr>
        <w:rPr>
          <w:rFonts w:ascii="Calibri" w:eastAsia="Calibri" w:hAnsi="Calibri" w:cs="Calibri"/>
          <w:color w:val="0000FF"/>
          <w:u w:val="single"/>
          <w:lang w:val="nl-BE"/>
        </w:rPr>
      </w:pPr>
      <w:r>
        <w:rPr>
          <w:rFonts w:ascii="Calibri" w:eastAsia="Calibri" w:hAnsi="Calibri" w:cs="Calibri"/>
          <w:color w:val="0000FF"/>
          <w:u w:val="single"/>
          <w:lang w:val="nl-BE"/>
        </w:rPr>
        <w:t>1.3 Van doelstellingen naar concrete acties</w:t>
      </w:r>
      <w:r w:rsidRPr="64A57500">
        <w:rPr>
          <w:rFonts w:ascii="Calibri" w:eastAsia="Calibri" w:hAnsi="Calibri" w:cs="Calibri"/>
          <w:lang w:val="nl-BE"/>
        </w:rPr>
        <w:t>5</w:t>
      </w:r>
    </w:p>
    <w:p w14:paraId="3A12F2EC" w14:textId="632F07E3" w:rsidR="64A57500" w:rsidRDefault="64A57500" w:rsidP="64A57500">
      <w:r w:rsidRPr="64A57500">
        <w:rPr>
          <w:rFonts w:ascii="Calibri" w:eastAsia="Calibri" w:hAnsi="Calibri" w:cs="Calibri"/>
          <w:color w:val="0000FF"/>
          <w:u w:val="single"/>
          <w:lang w:val="nl-BE"/>
        </w:rPr>
        <w:t>1.</w:t>
      </w:r>
      <w:r w:rsidR="00B53C38">
        <w:rPr>
          <w:rFonts w:ascii="Calibri" w:eastAsia="Calibri" w:hAnsi="Calibri" w:cs="Calibri"/>
          <w:color w:val="0000FF"/>
          <w:u w:val="single"/>
          <w:lang w:val="nl-BE"/>
        </w:rPr>
        <w:t>4</w:t>
      </w:r>
      <w:r w:rsidRPr="64A57500">
        <w:rPr>
          <w:rFonts w:ascii="Calibri" w:eastAsia="Calibri" w:hAnsi="Calibri" w:cs="Calibri"/>
          <w:color w:val="0000FF"/>
          <w:u w:val="single"/>
          <w:lang w:val="nl-BE"/>
        </w:rPr>
        <w:t>. Afspraken</w:t>
      </w:r>
      <w:r w:rsidRPr="64A57500">
        <w:rPr>
          <w:rFonts w:ascii="Calibri" w:eastAsia="Calibri" w:hAnsi="Calibri" w:cs="Calibri"/>
          <w:lang w:val="nl-BE"/>
        </w:rPr>
        <w:t>6</w:t>
      </w:r>
      <w:r w:rsidRPr="64A57500">
        <w:rPr>
          <w:rFonts w:ascii="Calibri" w:eastAsia="Calibri" w:hAnsi="Calibri" w:cs="Calibri"/>
        </w:rPr>
        <w:t xml:space="preserve"> </w:t>
      </w:r>
    </w:p>
    <w:p w14:paraId="69E90A63" w14:textId="4A2E33B0" w:rsidR="64A57500" w:rsidRDefault="00B53C38" w:rsidP="64A57500">
      <w:r>
        <w:rPr>
          <w:rFonts w:ascii="Calibri" w:eastAsia="Calibri" w:hAnsi="Calibri" w:cs="Calibri"/>
          <w:color w:val="0000FF"/>
          <w:u w:val="single"/>
          <w:lang w:val="nl-BE"/>
        </w:rPr>
        <w:t>1.4</w:t>
      </w:r>
      <w:r w:rsidR="64A57500" w:rsidRPr="64A57500">
        <w:rPr>
          <w:rFonts w:ascii="Calibri" w:eastAsia="Calibri" w:hAnsi="Calibri" w:cs="Calibri"/>
          <w:color w:val="0000FF"/>
          <w:u w:val="single"/>
          <w:lang w:val="nl-BE"/>
        </w:rPr>
        <w:t>.1. Monitoring &amp; identificatie</w:t>
      </w:r>
      <w:r w:rsidR="64A57500" w:rsidRPr="64A57500">
        <w:rPr>
          <w:rFonts w:ascii="Calibri" w:eastAsia="Calibri" w:hAnsi="Calibri" w:cs="Calibri"/>
          <w:lang w:val="nl-BE"/>
        </w:rPr>
        <w:t>6</w:t>
      </w:r>
      <w:r w:rsidR="64A57500" w:rsidRPr="64A57500">
        <w:rPr>
          <w:rFonts w:ascii="Calibri" w:eastAsia="Calibri" w:hAnsi="Calibri" w:cs="Calibri"/>
        </w:rPr>
        <w:t xml:space="preserve"> </w:t>
      </w:r>
    </w:p>
    <w:p w14:paraId="5DA1F98E" w14:textId="3A655C37" w:rsidR="64A57500" w:rsidRDefault="00B53C38" w:rsidP="64A57500">
      <w:r>
        <w:rPr>
          <w:rFonts w:ascii="Calibri" w:eastAsia="Calibri" w:hAnsi="Calibri" w:cs="Calibri"/>
          <w:color w:val="0000FF"/>
          <w:u w:val="single"/>
          <w:lang w:val="nl-BE"/>
        </w:rPr>
        <w:t>1.4</w:t>
      </w:r>
      <w:r w:rsidR="64A57500" w:rsidRPr="64A57500">
        <w:rPr>
          <w:rFonts w:ascii="Calibri" w:eastAsia="Calibri" w:hAnsi="Calibri" w:cs="Calibri"/>
          <w:color w:val="0000FF"/>
          <w:u w:val="single"/>
          <w:lang w:val="nl-BE"/>
        </w:rPr>
        <w:t>.2. Preventie</w:t>
      </w:r>
      <w:r w:rsidR="64A57500" w:rsidRPr="64A57500">
        <w:rPr>
          <w:rFonts w:ascii="Calibri" w:eastAsia="Calibri" w:hAnsi="Calibri" w:cs="Calibri"/>
          <w:lang w:val="nl-BE"/>
        </w:rPr>
        <w:t>6</w:t>
      </w:r>
      <w:r w:rsidR="64A57500" w:rsidRPr="64A57500">
        <w:rPr>
          <w:rFonts w:ascii="Calibri" w:eastAsia="Calibri" w:hAnsi="Calibri" w:cs="Calibri"/>
        </w:rPr>
        <w:t xml:space="preserve"> </w:t>
      </w:r>
    </w:p>
    <w:p w14:paraId="762A16EE" w14:textId="06BF221C" w:rsidR="64A57500" w:rsidRDefault="64A57500" w:rsidP="64A57500">
      <w:r w:rsidRPr="64A57500">
        <w:rPr>
          <w:rFonts w:ascii="Calibri" w:eastAsia="Calibri" w:hAnsi="Calibri" w:cs="Calibri"/>
          <w:color w:val="0000FF"/>
          <w:u w:val="single"/>
          <w:lang w:val="nl-BE"/>
        </w:rPr>
        <w:t>1.</w:t>
      </w:r>
      <w:r w:rsidR="00B53C38">
        <w:rPr>
          <w:rFonts w:ascii="Calibri" w:eastAsia="Calibri" w:hAnsi="Calibri" w:cs="Calibri"/>
          <w:color w:val="0000FF"/>
          <w:u w:val="single"/>
          <w:lang w:val="nl-BE"/>
        </w:rPr>
        <w:t>4.</w:t>
      </w:r>
      <w:r w:rsidRPr="64A57500">
        <w:rPr>
          <w:rFonts w:ascii="Calibri" w:eastAsia="Calibri" w:hAnsi="Calibri" w:cs="Calibri"/>
          <w:color w:val="0000FF"/>
          <w:u w:val="single"/>
          <w:lang w:val="nl-BE"/>
        </w:rPr>
        <w:t>3. Interventie</w:t>
      </w:r>
      <w:r w:rsidRPr="64A57500">
        <w:rPr>
          <w:rFonts w:ascii="Calibri" w:eastAsia="Calibri" w:hAnsi="Calibri" w:cs="Calibri"/>
          <w:lang w:val="nl-BE"/>
        </w:rPr>
        <w:t>7</w:t>
      </w:r>
      <w:r w:rsidRPr="64A57500">
        <w:rPr>
          <w:rFonts w:ascii="Calibri" w:eastAsia="Calibri" w:hAnsi="Calibri" w:cs="Calibri"/>
        </w:rPr>
        <w:t xml:space="preserve"> </w:t>
      </w:r>
    </w:p>
    <w:p w14:paraId="7635408E" w14:textId="252AF30E" w:rsidR="64A57500" w:rsidRDefault="00B53C38" w:rsidP="64A57500">
      <w:r>
        <w:rPr>
          <w:rFonts w:ascii="Calibri" w:eastAsia="Calibri" w:hAnsi="Calibri" w:cs="Calibri"/>
          <w:color w:val="0000FF"/>
          <w:u w:val="single"/>
          <w:lang w:val="nl-BE"/>
        </w:rPr>
        <w:t>1.4</w:t>
      </w:r>
      <w:r w:rsidR="64A57500" w:rsidRPr="64A57500">
        <w:rPr>
          <w:rFonts w:ascii="Calibri" w:eastAsia="Calibri" w:hAnsi="Calibri" w:cs="Calibri"/>
          <w:color w:val="0000FF"/>
          <w:u w:val="single"/>
          <w:lang w:val="nl-BE"/>
        </w:rPr>
        <w:t>.4. Compensatie</w:t>
      </w:r>
      <w:r w:rsidR="64A57500" w:rsidRPr="64A57500">
        <w:rPr>
          <w:rFonts w:ascii="Calibri" w:eastAsia="Calibri" w:hAnsi="Calibri" w:cs="Calibri"/>
          <w:lang w:val="nl-BE"/>
        </w:rPr>
        <w:t>7</w:t>
      </w:r>
      <w:r w:rsidR="64A57500" w:rsidRPr="64A57500">
        <w:rPr>
          <w:rFonts w:ascii="Calibri" w:eastAsia="Calibri" w:hAnsi="Calibri" w:cs="Calibri"/>
        </w:rPr>
        <w:t xml:space="preserve"> </w:t>
      </w:r>
    </w:p>
    <w:p w14:paraId="1FEED792" w14:textId="0D12918B" w:rsidR="64A57500" w:rsidRDefault="64A57500" w:rsidP="64A57500">
      <w:r w:rsidRPr="64A57500">
        <w:rPr>
          <w:rFonts w:ascii="Calibri" w:eastAsia="Calibri" w:hAnsi="Calibri" w:cs="Calibri"/>
          <w:color w:val="0000FF"/>
          <w:u w:val="single"/>
          <w:lang w:val="nl-BE"/>
        </w:rPr>
        <w:t>1.</w:t>
      </w:r>
      <w:r w:rsidR="00B53C38">
        <w:rPr>
          <w:rFonts w:ascii="Calibri" w:eastAsia="Calibri" w:hAnsi="Calibri" w:cs="Calibri"/>
          <w:color w:val="0000FF"/>
          <w:u w:val="single"/>
          <w:lang w:val="nl-BE"/>
        </w:rPr>
        <w:t>5</w:t>
      </w:r>
      <w:r w:rsidRPr="64A57500">
        <w:rPr>
          <w:rFonts w:ascii="Calibri" w:eastAsia="Calibri" w:hAnsi="Calibri" w:cs="Calibri"/>
          <w:color w:val="0000FF"/>
          <w:u w:val="single"/>
          <w:lang w:val="nl-BE"/>
        </w:rPr>
        <w:t>. Opvolging en evaluatie</w:t>
      </w:r>
      <w:r w:rsidRPr="64A57500">
        <w:rPr>
          <w:rFonts w:ascii="Calibri" w:eastAsia="Calibri" w:hAnsi="Calibri" w:cs="Calibri"/>
          <w:lang w:val="nl-BE"/>
        </w:rPr>
        <w:t>7</w:t>
      </w:r>
      <w:r w:rsidRPr="64A57500">
        <w:rPr>
          <w:rFonts w:ascii="Calibri" w:eastAsia="Calibri" w:hAnsi="Calibri" w:cs="Calibri"/>
        </w:rPr>
        <w:t xml:space="preserve"> </w:t>
      </w:r>
    </w:p>
    <w:p w14:paraId="62D58E3C" w14:textId="62D58E3C" w:rsidR="64A57500" w:rsidRDefault="64A57500" w:rsidP="64A57500">
      <w:r w:rsidRPr="64A57500">
        <w:rPr>
          <w:rFonts w:ascii="Calibri" w:eastAsia="Calibri" w:hAnsi="Calibri" w:cs="Calibri"/>
        </w:rPr>
        <w:t xml:space="preserve"> </w:t>
      </w:r>
    </w:p>
    <w:p w14:paraId="159E0410" w14:textId="159E0410" w:rsidR="64A57500" w:rsidRDefault="64A57500" w:rsidP="64A57500">
      <w:r w:rsidRPr="64A57500">
        <w:rPr>
          <w:rFonts w:ascii="Calibri" w:eastAsia="Calibri" w:hAnsi="Calibri" w:cs="Calibri"/>
          <w:color w:val="0000FF"/>
          <w:u w:val="single"/>
          <w:lang w:val="nl-BE"/>
        </w:rPr>
        <w:t>2. VSV onder de loep</w:t>
      </w:r>
      <w:r w:rsidRPr="64A57500">
        <w:rPr>
          <w:rFonts w:ascii="Calibri" w:eastAsia="Calibri" w:hAnsi="Calibri" w:cs="Calibri"/>
          <w:lang w:val="nl-BE"/>
        </w:rPr>
        <w:t>8</w:t>
      </w:r>
      <w:r w:rsidRPr="64A57500">
        <w:rPr>
          <w:rFonts w:ascii="Calibri" w:eastAsia="Calibri" w:hAnsi="Calibri" w:cs="Calibri"/>
        </w:rPr>
        <w:t xml:space="preserve"> </w:t>
      </w:r>
    </w:p>
    <w:p w14:paraId="46036C5E" w14:textId="46036C5E" w:rsidR="64A57500" w:rsidRDefault="64A57500" w:rsidP="64A57500">
      <w:r w:rsidRPr="64A57500">
        <w:rPr>
          <w:rFonts w:ascii="Calibri" w:eastAsia="Calibri" w:hAnsi="Calibri" w:cs="Calibri"/>
          <w:color w:val="0000FF"/>
          <w:u w:val="single"/>
          <w:lang w:val="nl-BE"/>
        </w:rPr>
        <w:t>2.1. Wie valt uit?</w:t>
      </w:r>
      <w:r w:rsidRPr="64A57500">
        <w:rPr>
          <w:rFonts w:ascii="Calibri" w:eastAsia="Calibri" w:hAnsi="Calibri" w:cs="Calibri"/>
          <w:lang w:val="nl-BE"/>
        </w:rPr>
        <w:t>8</w:t>
      </w:r>
      <w:r w:rsidRPr="64A57500">
        <w:rPr>
          <w:rFonts w:ascii="Calibri" w:eastAsia="Calibri" w:hAnsi="Calibri" w:cs="Calibri"/>
        </w:rPr>
        <w:t xml:space="preserve"> </w:t>
      </w:r>
    </w:p>
    <w:p w14:paraId="0AAB916D" w14:textId="0AAB916D" w:rsidR="64A57500" w:rsidRDefault="64A57500" w:rsidP="64A57500">
      <w:r w:rsidRPr="64A57500">
        <w:rPr>
          <w:rFonts w:ascii="Calibri" w:eastAsia="Calibri" w:hAnsi="Calibri" w:cs="Calibri"/>
          <w:color w:val="0000FF"/>
          <w:u w:val="single"/>
          <w:lang w:val="nl-BE"/>
        </w:rPr>
        <w:t>2.2. Risicofactoren</w:t>
      </w:r>
      <w:r w:rsidRPr="64A57500">
        <w:rPr>
          <w:rFonts w:ascii="Calibri" w:eastAsia="Calibri" w:hAnsi="Calibri" w:cs="Calibri"/>
          <w:lang w:val="nl-BE"/>
        </w:rPr>
        <w:t>8</w:t>
      </w:r>
      <w:r w:rsidRPr="64A57500">
        <w:rPr>
          <w:rFonts w:ascii="Calibri" w:eastAsia="Calibri" w:hAnsi="Calibri" w:cs="Calibri"/>
        </w:rPr>
        <w:t xml:space="preserve"> </w:t>
      </w:r>
    </w:p>
    <w:p w14:paraId="19C5164A" w14:textId="19C5164A" w:rsidR="64A57500" w:rsidRDefault="64A57500" w:rsidP="64A57500">
      <w:r w:rsidRPr="64A57500">
        <w:rPr>
          <w:rFonts w:ascii="Calibri" w:eastAsia="Calibri" w:hAnsi="Calibri" w:cs="Calibri"/>
          <w:color w:val="0000FF"/>
          <w:u w:val="single"/>
          <w:lang w:val="nl-BE"/>
        </w:rPr>
        <w:t>2.2.1. Leerlingkenmerken</w:t>
      </w:r>
      <w:r w:rsidRPr="64A57500">
        <w:rPr>
          <w:rFonts w:ascii="Calibri" w:eastAsia="Calibri" w:hAnsi="Calibri" w:cs="Calibri"/>
          <w:lang w:val="nl-BE"/>
        </w:rPr>
        <w:t>8</w:t>
      </w:r>
      <w:r w:rsidRPr="64A57500">
        <w:rPr>
          <w:rFonts w:ascii="Calibri" w:eastAsia="Calibri" w:hAnsi="Calibri" w:cs="Calibri"/>
        </w:rPr>
        <w:t xml:space="preserve"> </w:t>
      </w:r>
    </w:p>
    <w:p w14:paraId="2F6B561A" w14:textId="2F6B561A" w:rsidR="64A57500" w:rsidRDefault="64A57500" w:rsidP="64A57500">
      <w:r w:rsidRPr="64A57500">
        <w:rPr>
          <w:rFonts w:ascii="Calibri" w:eastAsia="Calibri" w:hAnsi="Calibri" w:cs="Calibri"/>
          <w:color w:val="0000FF"/>
          <w:u w:val="single"/>
          <w:lang w:val="nl-BE"/>
        </w:rPr>
        <w:t>2.2.2. Kenmerken van de ouders</w:t>
      </w:r>
      <w:r w:rsidRPr="64A57500">
        <w:rPr>
          <w:rFonts w:ascii="Calibri" w:eastAsia="Calibri" w:hAnsi="Calibri" w:cs="Calibri"/>
          <w:lang w:val="nl-BE"/>
        </w:rPr>
        <w:t>9</w:t>
      </w:r>
      <w:r w:rsidRPr="64A57500">
        <w:rPr>
          <w:rFonts w:ascii="Calibri" w:eastAsia="Calibri" w:hAnsi="Calibri" w:cs="Calibri"/>
        </w:rPr>
        <w:t xml:space="preserve"> </w:t>
      </w:r>
    </w:p>
    <w:p w14:paraId="31092954" w14:textId="31092954" w:rsidR="64A57500" w:rsidRDefault="64A57500" w:rsidP="64A57500">
      <w:r w:rsidRPr="64A57500">
        <w:rPr>
          <w:rFonts w:ascii="Calibri" w:eastAsia="Calibri" w:hAnsi="Calibri" w:cs="Calibri"/>
          <w:color w:val="0000FF"/>
          <w:u w:val="single"/>
          <w:lang w:val="nl-BE"/>
        </w:rPr>
        <w:t>2.2.3. Schoolkenmerken</w:t>
      </w:r>
      <w:r w:rsidRPr="64A57500">
        <w:rPr>
          <w:rFonts w:ascii="Calibri" w:eastAsia="Calibri" w:hAnsi="Calibri" w:cs="Calibri"/>
          <w:lang w:val="nl-BE"/>
        </w:rPr>
        <w:t>9</w:t>
      </w:r>
      <w:r w:rsidRPr="64A57500">
        <w:rPr>
          <w:rFonts w:ascii="Calibri" w:eastAsia="Calibri" w:hAnsi="Calibri" w:cs="Calibri"/>
        </w:rPr>
        <w:t xml:space="preserve"> </w:t>
      </w:r>
    </w:p>
    <w:p w14:paraId="68D3B847" w14:textId="68D3B847" w:rsidR="64A57500" w:rsidRDefault="64A57500" w:rsidP="64A57500">
      <w:r w:rsidRPr="64A57500">
        <w:rPr>
          <w:rFonts w:ascii="Calibri" w:eastAsia="Calibri" w:hAnsi="Calibri" w:cs="Calibri"/>
          <w:color w:val="0000FF"/>
          <w:u w:val="single"/>
          <w:lang w:val="nl-BE"/>
        </w:rPr>
        <w:t>2.2.4. Systeemkenmerken</w:t>
      </w:r>
      <w:r w:rsidRPr="64A57500">
        <w:rPr>
          <w:rFonts w:ascii="Calibri" w:eastAsia="Calibri" w:hAnsi="Calibri" w:cs="Calibri"/>
          <w:lang w:val="nl-BE"/>
        </w:rPr>
        <w:t>9</w:t>
      </w:r>
      <w:r w:rsidRPr="64A57500">
        <w:rPr>
          <w:rFonts w:ascii="Calibri" w:eastAsia="Calibri" w:hAnsi="Calibri" w:cs="Calibri"/>
        </w:rPr>
        <w:t xml:space="preserve"> </w:t>
      </w:r>
    </w:p>
    <w:p w14:paraId="08A8D5DD" w14:textId="08A8D5DD" w:rsidR="64A57500" w:rsidRDefault="64A57500" w:rsidP="64A57500">
      <w:r w:rsidRPr="64A57500">
        <w:rPr>
          <w:rFonts w:ascii="Calibri" w:eastAsia="Calibri" w:hAnsi="Calibri" w:cs="Calibri"/>
        </w:rPr>
        <w:t xml:space="preserve"> </w:t>
      </w:r>
    </w:p>
    <w:p w14:paraId="5F029924" w14:textId="5F029924" w:rsidR="64A57500" w:rsidRDefault="64A57500" w:rsidP="64A57500">
      <w:r w:rsidRPr="64A57500">
        <w:rPr>
          <w:rFonts w:ascii="Calibri" w:eastAsia="Calibri" w:hAnsi="Calibri" w:cs="Calibri"/>
          <w:color w:val="0000FF"/>
          <w:u w:val="single"/>
          <w:lang w:val="nl-BE"/>
        </w:rPr>
        <w:t>3. Wat werkt?</w:t>
      </w:r>
      <w:r w:rsidRPr="64A57500">
        <w:rPr>
          <w:rFonts w:ascii="Calibri" w:eastAsia="Calibri" w:hAnsi="Calibri" w:cs="Calibri"/>
          <w:lang w:val="nl-BE"/>
        </w:rPr>
        <w:t>9</w:t>
      </w:r>
      <w:r w:rsidRPr="64A57500">
        <w:rPr>
          <w:rFonts w:ascii="Calibri" w:eastAsia="Calibri" w:hAnsi="Calibri" w:cs="Calibri"/>
        </w:rPr>
        <w:t xml:space="preserve"> </w:t>
      </w:r>
    </w:p>
    <w:p w14:paraId="27128250" w14:textId="27128250" w:rsidR="64A57500" w:rsidRDefault="64A57500" w:rsidP="64A57500">
      <w:r w:rsidRPr="64A57500">
        <w:rPr>
          <w:rFonts w:ascii="Calibri" w:eastAsia="Calibri" w:hAnsi="Calibri" w:cs="Calibri"/>
          <w:color w:val="0000FF"/>
          <w:u w:val="single"/>
          <w:lang w:val="nl-BE"/>
        </w:rPr>
        <w:t>3.1. Stimuleren van goede leerprestaties</w:t>
      </w:r>
      <w:r w:rsidRPr="64A57500">
        <w:rPr>
          <w:rFonts w:ascii="Calibri" w:eastAsia="Calibri" w:hAnsi="Calibri" w:cs="Calibri"/>
          <w:lang w:val="nl-BE"/>
        </w:rPr>
        <w:t>9</w:t>
      </w:r>
      <w:r w:rsidRPr="64A57500">
        <w:rPr>
          <w:rFonts w:ascii="Calibri" w:eastAsia="Calibri" w:hAnsi="Calibri" w:cs="Calibri"/>
        </w:rPr>
        <w:t xml:space="preserve"> </w:t>
      </w:r>
    </w:p>
    <w:p w14:paraId="06833A18" w14:textId="06833A18" w:rsidR="64A57500" w:rsidRDefault="64A57500" w:rsidP="64A57500">
      <w:r w:rsidRPr="64A57500">
        <w:rPr>
          <w:rFonts w:ascii="Calibri" w:eastAsia="Calibri" w:hAnsi="Calibri" w:cs="Calibri"/>
          <w:color w:val="0000FF"/>
          <w:u w:val="single"/>
          <w:lang w:val="nl-BE"/>
        </w:rPr>
        <w:t>3.1.1. Stimuleren van goede leerprestaties</w:t>
      </w:r>
      <w:r w:rsidRPr="64A57500">
        <w:rPr>
          <w:rFonts w:ascii="Calibri" w:eastAsia="Calibri" w:hAnsi="Calibri" w:cs="Calibri"/>
          <w:lang w:val="nl-BE"/>
        </w:rPr>
        <w:t>9</w:t>
      </w:r>
      <w:r w:rsidRPr="64A57500">
        <w:rPr>
          <w:rFonts w:ascii="Calibri" w:eastAsia="Calibri" w:hAnsi="Calibri" w:cs="Calibri"/>
        </w:rPr>
        <w:t xml:space="preserve"> </w:t>
      </w:r>
    </w:p>
    <w:p w14:paraId="64319CBF" w14:textId="64319CBF" w:rsidR="64A57500" w:rsidRDefault="64A57500" w:rsidP="64A57500">
      <w:r w:rsidRPr="64A57500">
        <w:rPr>
          <w:rFonts w:ascii="Calibri" w:eastAsia="Calibri" w:hAnsi="Calibri" w:cs="Calibri"/>
          <w:color w:val="0000FF"/>
          <w:u w:val="single"/>
        </w:rPr>
        <w:t>3.1.2. Uitdagende leeromgeving, betere prestaties en succeservaringen</w:t>
      </w:r>
      <w:r w:rsidRPr="64A57500">
        <w:rPr>
          <w:rFonts w:ascii="Calibri" w:eastAsia="Calibri" w:hAnsi="Calibri" w:cs="Calibri"/>
          <w:lang w:val="nl-BE"/>
        </w:rPr>
        <w:t>9</w:t>
      </w:r>
      <w:r w:rsidRPr="64A57500">
        <w:rPr>
          <w:rFonts w:ascii="Calibri" w:eastAsia="Calibri" w:hAnsi="Calibri" w:cs="Calibri"/>
        </w:rPr>
        <w:t xml:space="preserve"> </w:t>
      </w:r>
    </w:p>
    <w:p w14:paraId="467C4C99" w14:textId="467C4C99" w:rsidR="64A57500" w:rsidRDefault="64A57500" w:rsidP="64A57500">
      <w:r w:rsidRPr="64A57500">
        <w:rPr>
          <w:rFonts w:ascii="Calibri" w:eastAsia="Calibri" w:hAnsi="Calibri" w:cs="Calibri"/>
          <w:color w:val="0000FF"/>
          <w:u w:val="single"/>
          <w:lang w:val="nl-BE"/>
        </w:rPr>
        <w:t>3.1.3. Een concreet toekomstbeeld</w:t>
      </w:r>
      <w:r w:rsidRPr="64A57500">
        <w:rPr>
          <w:rFonts w:ascii="Calibri" w:eastAsia="Calibri" w:hAnsi="Calibri" w:cs="Calibri"/>
          <w:lang w:val="nl-BE"/>
        </w:rPr>
        <w:t>10</w:t>
      </w:r>
      <w:r w:rsidRPr="64A57500">
        <w:rPr>
          <w:rFonts w:ascii="Calibri" w:eastAsia="Calibri" w:hAnsi="Calibri" w:cs="Calibri"/>
        </w:rPr>
        <w:t xml:space="preserve"> </w:t>
      </w:r>
    </w:p>
    <w:p w14:paraId="4DD36B83" w14:textId="4DD36B83" w:rsidR="64A57500" w:rsidRDefault="64A57500" w:rsidP="64A57500">
      <w:r w:rsidRPr="64A57500">
        <w:rPr>
          <w:rFonts w:ascii="Calibri" w:eastAsia="Calibri" w:hAnsi="Calibri" w:cs="Calibri"/>
          <w:color w:val="0000FF"/>
          <w:u w:val="single"/>
          <w:lang w:val="nl-BE"/>
        </w:rPr>
        <w:t>3.2. Klimaat in de klas en op school</w:t>
      </w:r>
      <w:r w:rsidRPr="64A57500">
        <w:rPr>
          <w:rFonts w:ascii="Calibri" w:eastAsia="Calibri" w:hAnsi="Calibri" w:cs="Calibri"/>
          <w:lang w:val="nl-BE"/>
        </w:rPr>
        <w:t>10</w:t>
      </w:r>
      <w:r w:rsidRPr="64A57500">
        <w:rPr>
          <w:rFonts w:ascii="Calibri" w:eastAsia="Calibri" w:hAnsi="Calibri" w:cs="Calibri"/>
        </w:rPr>
        <w:t xml:space="preserve"> </w:t>
      </w:r>
    </w:p>
    <w:p w14:paraId="16717E75" w14:textId="16717E75" w:rsidR="64A57500" w:rsidRDefault="64A57500" w:rsidP="64A57500">
      <w:r w:rsidRPr="64A57500">
        <w:rPr>
          <w:rFonts w:ascii="Calibri" w:eastAsia="Calibri" w:hAnsi="Calibri" w:cs="Calibri"/>
          <w:color w:val="0000FF"/>
          <w:u w:val="single"/>
          <w:lang w:val="nl-BE"/>
        </w:rPr>
        <w:t>3.2.1. Verbeteren van de schoolorganisatie</w:t>
      </w:r>
      <w:r w:rsidRPr="64A57500">
        <w:rPr>
          <w:rFonts w:ascii="Calibri" w:eastAsia="Calibri" w:hAnsi="Calibri" w:cs="Calibri"/>
          <w:lang w:val="nl-BE"/>
        </w:rPr>
        <w:t>10</w:t>
      </w:r>
      <w:r w:rsidRPr="64A57500">
        <w:rPr>
          <w:rFonts w:ascii="Calibri" w:eastAsia="Calibri" w:hAnsi="Calibri" w:cs="Calibri"/>
        </w:rPr>
        <w:t xml:space="preserve"> </w:t>
      </w:r>
    </w:p>
    <w:p w14:paraId="5B9DC3D0" w14:textId="5B9DC3D0" w:rsidR="64A57500" w:rsidRDefault="64A57500" w:rsidP="64A57500">
      <w:r w:rsidRPr="64A57500">
        <w:rPr>
          <w:rFonts w:ascii="Calibri" w:eastAsia="Calibri" w:hAnsi="Calibri" w:cs="Calibri"/>
          <w:color w:val="0000FF"/>
          <w:u w:val="single"/>
          <w:lang w:val="nl-BE"/>
        </w:rPr>
        <w:t>3.2.2. Klassenmanagement</w:t>
      </w:r>
      <w:r w:rsidRPr="64A57500">
        <w:rPr>
          <w:rFonts w:ascii="Calibri" w:eastAsia="Calibri" w:hAnsi="Calibri" w:cs="Calibri"/>
          <w:lang w:val="nl-BE"/>
        </w:rPr>
        <w:t>10</w:t>
      </w:r>
      <w:r w:rsidRPr="64A57500">
        <w:rPr>
          <w:rFonts w:ascii="Calibri" w:eastAsia="Calibri" w:hAnsi="Calibri" w:cs="Calibri"/>
        </w:rPr>
        <w:t xml:space="preserve"> </w:t>
      </w:r>
    </w:p>
    <w:p w14:paraId="311D589E" w14:textId="311D589E" w:rsidR="64A57500" w:rsidRDefault="64A57500" w:rsidP="64A57500">
      <w:r w:rsidRPr="64A57500">
        <w:rPr>
          <w:rFonts w:ascii="Calibri" w:eastAsia="Calibri" w:hAnsi="Calibri" w:cs="Calibri"/>
          <w:color w:val="0000FF"/>
          <w:u w:val="single"/>
          <w:lang w:val="nl-BE"/>
        </w:rPr>
        <w:t>3.2.3. Spijbelbeleid</w:t>
      </w:r>
      <w:r w:rsidRPr="64A57500">
        <w:rPr>
          <w:rFonts w:ascii="Calibri" w:eastAsia="Calibri" w:hAnsi="Calibri" w:cs="Calibri"/>
          <w:lang w:val="nl-BE"/>
        </w:rPr>
        <w:t>10</w:t>
      </w:r>
      <w:r w:rsidRPr="64A57500">
        <w:rPr>
          <w:rFonts w:ascii="Calibri" w:eastAsia="Calibri" w:hAnsi="Calibri" w:cs="Calibri"/>
        </w:rPr>
        <w:t xml:space="preserve"> </w:t>
      </w:r>
    </w:p>
    <w:p w14:paraId="4FC3064F" w14:textId="4FC3064F" w:rsidR="64A57500" w:rsidRDefault="64A57500" w:rsidP="64A57500">
      <w:r w:rsidRPr="64A57500">
        <w:rPr>
          <w:rFonts w:ascii="Calibri" w:eastAsia="Calibri" w:hAnsi="Calibri" w:cs="Calibri"/>
          <w:color w:val="0000FF"/>
          <w:u w:val="single"/>
          <w:lang w:val="nl-BE"/>
        </w:rPr>
        <w:t>3.2.4. Veilige leeromgeving</w:t>
      </w:r>
      <w:r w:rsidRPr="64A57500">
        <w:rPr>
          <w:rFonts w:ascii="Calibri" w:eastAsia="Calibri" w:hAnsi="Calibri" w:cs="Calibri"/>
          <w:lang w:val="nl-BE"/>
        </w:rPr>
        <w:t>10</w:t>
      </w:r>
      <w:r w:rsidRPr="64A57500">
        <w:rPr>
          <w:rFonts w:ascii="Calibri" w:eastAsia="Calibri" w:hAnsi="Calibri" w:cs="Calibri"/>
        </w:rPr>
        <w:t xml:space="preserve"> </w:t>
      </w:r>
    </w:p>
    <w:p w14:paraId="1C4B2607" w14:textId="1C4B2607" w:rsidR="64A57500" w:rsidRDefault="64A57500" w:rsidP="64A57500">
      <w:r w:rsidRPr="64A57500">
        <w:rPr>
          <w:rFonts w:ascii="Calibri" w:eastAsia="Calibri" w:hAnsi="Calibri" w:cs="Calibri"/>
          <w:color w:val="0000FF"/>
          <w:u w:val="single"/>
          <w:lang w:val="nl-BE"/>
        </w:rPr>
        <w:t>3.3. Netwerk om de leerling</w:t>
      </w:r>
      <w:r w:rsidRPr="64A57500">
        <w:rPr>
          <w:rFonts w:ascii="Calibri" w:eastAsia="Calibri" w:hAnsi="Calibri" w:cs="Calibri"/>
          <w:lang w:val="nl-BE"/>
        </w:rPr>
        <w:t>10</w:t>
      </w:r>
      <w:r w:rsidRPr="64A57500">
        <w:rPr>
          <w:rFonts w:ascii="Calibri" w:eastAsia="Calibri" w:hAnsi="Calibri" w:cs="Calibri"/>
        </w:rPr>
        <w:t xml:space="preserve"> </w:t>
      </w:r>
    </w:p>
    <w:p w14:paraId="6CACFD99" w14:textId="6CACFD99" w:rsidR="64A57500" w:rsidRDefault="64A57500" w:rsidP="64A57500">
      <w:r w:rsidRPr="64A57500">
        <w:rPr>
          <w:rFonts w:ascii="Calibri" w:eastAsia="Calibri" w:hAnsi="Calibri" w:cs="Calibri"/>
          <w:color w:val="0000FF"/>
          <w:u w:val="single"/>
          <w:lang w:val="nl-BE"/>
        </w:rPr>
        <w:t>3.3.1. Relatie leerling en school</w:t>
      </w:r>
      <w:r w:rsidRPr="64A57500">
        <w:rPr>
          <w:rFonts w:ascii="Calibri" w:eastAsia="Calibri" w:hAnsi="Calibri" w:cs="Calibri"/>
          <w:lang w:val="nl-BE"/>
        </w:rPr>
        <w:t>10</w:t>
      </w:r>
      <w:r w:rsidRPr="64A57500">
        <w:rPr>
          <w:rFonts w:ascii="Calibri" w:eastAsia="Calibri" w:hAnsi="Calibri" w:cs="Calibri"/>
        </w:rPr>
        <w:t xml:space="preserve"> </w:t>
      </w:r>
    </w:p>
    <w:p w14:paraId="11680EE0" w14:textId="11680EE0" w:rsidR="64A57500" w:rsidRDefault="64A57500" w:rsidP="64A57500">
      <w:r w:rsidRPr="64A57500">
        <w:rPr>
          <w:rFonts w:ascii="Calibri" w:eastAsia="Calibri" w:hAnsi="Calibri" w:cs="Calibri"/>
          <w:color w:val="0000FF"/>
          <w:u w:val="single"/>
          <w:lang w:val="nl-BE"/>
        </w:rPr>
        <w:t>3.3.2. Het betrekken van ouders</w:t>
      </w:r>
      <w:r w:rsidRPr="64A57500">
        <w:rPr>
          <w:rFonts w:ascii="Calibri" w:eastAsia="Calibri" w:hAnsi="Calibri" w:cs="Calibri"/>
          <w:lang w:val="nl-BE"/>
        </w:rPr>
        <w:t>10</w:t>
      </w:r>
      <w:r w:rsidRPr="64A57500">
        <w:rPr>
          <w:rFonts w:ascii="Calibri" w:eastAsia="Calibri" w:hAnsi="Calibri" w:cs="Calibri"/>
        </w:rPr>
        <w:t xml:space="preserve"> </w:t>
      </w:r>
    </w:p>
    <w:p w14:paraId="3E35C1E4" w14:textId="3E35C1E4" w:rsidR="64A57500" w:rsidRDefault="64A57500" w:rsidP="64A57500">
      <w:r w:rsidRPr="64A57500">
        <w:rPr>
          <w:rFonts w:ascii="Calibri" w:eastAsia="Calibri" w:hAnsi="Calibri" w:cs="Calibri"/>
        </w:rPr>
        <w:t xml:space="preserve"> </w:t>
      </w:r>
    </w:p>
    <w:p w14:paraId="29EB087D" w14:textId="29EB087D" w:rsidR="64A57500" w:rsidRDefault="64A57500" w:rsidP="64A57500">
      <w:r w:rsidRPr="64A57500">
        <w:rPr>
          <w:rFonts w:ascii="Calibri" w:eastAsia="Calibri" w:hAnsi="Calibri" w:cs="Calibri"/>
          <w:color w:val="0000FF"/>
          <w:u w:val="single"/>
          <w:lang w:val="nl-BE"/>
        </w:rPr>
        <w:t>4. Literatuurtips</w:t>
      </w:r>
      <w:r w:rsidRPr="64A57500">
        <w:rPr>
          <w:rFonts w:ascii="Calibri" w:eastAsia="Calibri" w:hAnsi="Calibri" w:cs="Calibri"/>
          <w:lang w:val="nl-BE"/>
        </w:rPr>
        <w:t>12</w:t>
      </w:r>
      <w:r w:rsidRPr="64A57500">
        <w:rPr>
          <w:rFonts w:ascii="Calibri" w:eastAsia="Calibri" w:hAnsi="Calibri" w:cs="Calibri"/>
        </w:rPr>
        <w:t xml:space="preserve"> </w:t>
      </w:r>
    </w:p>
    <w:p w14:paraId="31690067" w14:textId="31690067" w:rsidR="64A57500" w:rsidRDefault="64A57500" w:rsidP="64A57500">
      <w:r w:rsidRPr="64A57500">
        <w:rPr>
          <w:rFonts w:ascii="Calibri" w:eastAsia="Calibri" w:hAnsi="Calibri" w:cs="Calibri"/>
          <w:color w:val="0000FF"/>
          <w:u w:val="single"/>
          <w:lang w:val="nl-BE"/>
        </w:rPr>
        <w:t>4.1. Vroegtijdig schoolverlaten</w:t>
      </w:r>
      <w:r w:rsidRPr="64A57500">
        <w:rPr>
          <w:rFonts w:ascii="Calibri" w:eastAsia="Calibri" w:hAnsi="Calibri" w:cs="Calibri"/>
          <w:lang w:val="nl-BE"/>
        </w:rPr>
        <w:t>12</w:t>
      </w:r>
      <w:r w:rsidRPr="64A57500">
        <w:rPr>
          <w:rFonts w:ascii="Calibri" w:eastAsia="Calibri" w:hAnsi="Calibri" w:cs="Calibri"/>
        </w:rPr>
        <w:t xml:space="preserve"> </w:t>
      </w:r>
    </w:p>
    <w:p w14:paraId="10AF397E" w14:textId="10AF397E" w:rsidR="64A57500" w:rsidRDefault="64A57500" w:rsidP="64A57500">
      <w:r w:rsidRPr="64A57500">
        <w:rPr>
          <w:rFonts w:ascii="Calibri" w:eastAsia="Calibri" w:hAnsi="Calibri" w:cs="Calibri"/>
          <w:color w:val="0000FF"/>
          <w:u w:val="single"/>
          <w:lang w:val="nl-BE"/>
        </w:rPr>
        <w:t>4.2. Monitoring</w:t>
      </w:r>
      <w:r w:rsidRPr="64A57500">
        <w:rPr>
          <w:rFonts w:ascii="Calibri" w:eastAsia="Calibri" w:hAnsi="Calibri" w:cs="Calibri"/>
          <w:lang w:val="nl-BE"/>
        </w:rPr>
        <w:t>13</w:t>
      </w:r>
      <w:r w:rsidRPr="64A57500">
        <w:rPr>
          <w:rFonts w:ascii="Calibri" w:eastAsia="Calibri" w:hAnsi="Calibri" w:cs="Calibri"/>
        </w:rPr>
        <w:t xml:space="preserve"> </w:t>
      </w:r>
    </w:p>
    <w:p w14:paraId="45F7E3B7" w14:textId="45F7E3B7" w:rsidR="64A57500" w:rsidRDefault="64A57500" w:rsidP="64A57500">
      <w:r w:rsidRPr="64A57500">
        <w:rPr>
          <w:rFonts w:ascii="Calibri" w:eastAsia="Calibri" w:hAnsi="Calibri" w:cs="Calibri"/>
          <w:color w:val="0000FF"/>
          <w:u w:val="single"/>
          <w:lang w:val="nl-BE"/>
        </w:rPr>
        <w:t>4.3. VSV in een breder beleidskader: preventieve acties</w:t>
      </w:r>
      <w:r w:rsidRPr="64A57500">
        <w:rPr>
          <w:rFonts w:ascii="Calibri" w:eastAsia="Calibri" w:hAnsi="Calibri" w:cs="Calibri"/>
          <w:lang w:val="nl-BE"/>
        </w:rPr>
        <w:t>14</w:t>
      </w:r>
      <w:r w:rsidRPr="64A57500">
        <w:rPr>
          <w:rFonts w:ascii="Calibri" w:eastAsia="Calibri" w:hAnsi="Calibri" w:cs="Calibri"/>
        </w:rPr>
        <w:t xml:space="preserve"> </w:t>
      </w:r>
    </w:p>
    <w:p w14:paraId="568B054D" w14:textId="568B054D" w:rsidR="64A57500" w:rsidRDefault="64A57500" w:rsidP="64A57500">
      <w:r w:rsidRPr="64A57500">
        <w:rPr>
          <w:rFonts w:ascii="Calibri" w:eastAsia="Calibri" w:hAnsi="Calibri" w:cs="Calibri"/>
          <w:color w:val="0000FF"/>
          <w:u w:val="single"/>
          <w:lang w:val="nl-BE"/>
        </w:rPr>
        <w:t>4.3.1. Kleuteronderwijs</w:t>
      </w:r>
      <w:r w:rsidRPr="64A57500">
        <w:rPr>
          <w:rFonts w:ascii="Calibri" w:eastAsia="Calibri" w:hAnsi="Calibri" w:cs="Calibri"/>
          <w:lang w:val="nl-BE"/>
        </w:rPr>
        <w:t>14</w:t>
      </w:r>
      <w:r w:rsidRPr="64A57500">
        <w:rPr>
          <w:rFonts w:ascii="Calibri" w:eastAsia="Calibri" w:hAnsi="Calibri" w:cs="Calibri"/>
        </w:rPr>
        <w:t xml:space="preserve"> </w:t>
      </w:r>
    </w:p>
    <w:p w14:paraId="261D62B1" w14:textId="261D62B1" w:rsidR="64A57500" w:rsidRDefault="64A57500" w:rsidP="64A57500">
      <w:r w:rsidRPr="64A57500">
        <w:rPr>
          <w:rFonts w:ascii="Calibri" w:eastAsia="Calibri" w:hAnsi="Calibri" w:cs="Calibri"/>
          <w:color w:val="0000FF"/>
          <w:u w:val="single"/>
          <w:lang w:val="nl-BE"/>
        </w:rPr>
        <w:t>4.3.2. Basisonderwijs</w:t>
      </w:r>
      <w:r w:rsidRPr="64A57500">
        <w:rPr>
          <w:rFonts w:ascii="Calibri" w:eastAsia="Calibri" w:hAnsi="Calibri" w:cs="Calibri"/>
          <w:lang w:val="nl-BE"/>
        </w:rPr>
        <w:t>14</w:t>
      </w:r>
      <w:r w:rsidRPr="64A57500">
        <w:rPr>
          <w:rFonts w:ascii="Calibri" w:eastAsia="Calibri" w:hAnsi="Calibri" w:cs="Calibri"/>
        </w:rPr>
        <w:t xml:space="preserve"> </w:t>
      </w:r>
    </w:p>
    <w:p w14:paraId="0F2AB894" w14:textId="0F2AB894" w:rsidR="64A57500" w:rsidRDefault="64A57500" w:rsidP="64A57500">
      <w:r w:rsidRPr="64A57500">
        <w:rPr>
          <w:rFonts w:ascii="Calibri" w:eastAsia="Calibri" w:hAnsi="Calibri" w:cs="Calibri"/>
          <w:color w:val="0000FF"/>
          <w:u w:val="single"/>
          <w:lang w:val="nl-BE"/>
        </w:rPr>
        <w:t>4.3.3. Zittenblijven</w:t>
      </w:r>
      <w:r w:rsidRPr="64A57500">
        <w:rPr>
          <w:rFonts w:ascii="Calibri" w:eastAsia="Calibri" w:hAnsi="Calibri" w:cs="Calibri"/>
          <w:lang w:val="nl-BE"/>
        </w:rPr>
        <w:t>14</w:t>
      </w:r>
      <w:r w:rsidRPr="64A57500">
        <w:rPr>
          <w:rFonts w:ascii="Calibri" w:eastAsia="Calibri" w:hAnsi="Calibri" w:cs="Calibri"/>
        </w:rPr>
        <w:t xml:space="preserve"> </w:t>
      </w:r>
    </w:p>
    <w:p w14:paraId="20A30A45" w14:textId="20A30A45" w:rsidR="64A57500" w:rsidRDefault="64A57500" w:rsidP="64A57500">
      <w:r w:rsidRPr="64A57500">
        <w:rPr>
          <w:rFonts w:ascii="Calibri" w:eastAsia="Calibri" w:hAnsi="Calibri" w:cs="Calibri"/>
          <w:color w:val="0000FF"/>
          <w:u w:val="single"/>
          <w:lang w:val="nl-BE"/>
        </w:rPr>
        <w:t>4.3.4. Spijbelen</w:t>
      </w:r>
      <w:r w:rsidRPr="64A57500">
        <w:rPr>
          <w:rFonts w:ascii="Calibri" w:eastAsia="Calibri" w:hAnsi="Calibri" w:cs="Calibri"/>
          <w:lang w:val="nl-BE"/>
        </w:rPr>
        <w:t>16</w:t>
      </w:r>
      <w:r w:rsidRPr="64A57500">
        <w:rPr>
          <w:rFonts w:ascii="Calibri" w:eastAsia="Calibri" w:hAnsi="Calibri" w:cs="Calibri"/>
        </w:rPr>
        <w:t xml:space="preserve"> </w:t>
      </w:r>
    </w:p>
    <w:p w14:paraId="7A6B463C" w14:textId="7A6B463C" w:rsidR="64A57500" w:rsidRDefault="64A57500" w:rsidP="64A57500">
      <w:r w:rsidRPr="64A57500">
        <w:rPr>
          <w:rFonts w:ascii="Calibri" w:eastAsia="Calibri" w:hAnsi="Calibri" w:cs="Calibri"/>
          <w:color w:val="0000FF"/>
          <w:u w:val="single"/>
          <w:lang w:val="nl-BE"/>
        </w:rPr>
        <w:t>4.3.5. Studie- en beroepskeuzebegeleiding</w:t>
      </w:r>
      <w:r w:rsidRPr="64A57500">
        <w:rPr>
          <w:rFonts w:ascii="Calibri" w:eastAsia="Calibri" w:hAnsi="Calibri" w:cs="Calibri"/>
          <w:lang w:val="nl-BE"/>
        </w:rPr>
        <w:t>18</w:t>
      </w:r>
      <w:r w:rsidRPr="64A57500">
        <w:rPr>
          <w:rFonts w:ascii="Calibri" w:eastAsia="Calibri" w:hAnsi="Calibri" w:cs="Calibri"/>
        </w:rPr>
        <w:t xml:space="preserve"> </w:t>
      </w:r>
    </w:p>
    <w:p w14:paraId="586EE03E" w14:textId="586EE03E" w:rsidR="64A57500" w:rsidRDefault="64A57500" w:rsidP="64A57500">
      <w:r w:rsidRPr="64A57500">
        <w:rPr>
          <w:rFonts w:ascii="Calibri" w:eastAsia="Calibri" w:hAnsi="Calibri" w:cs="Calibri"/>
          <w:color w:val="0000FF"/>
          <w:u w:val="single"/>
          <w:lang w:val="nl-BE"/>
        </w:rPr>
        <w:t>4.3.6. Positief schoolklimaat – welbevinden</w:t>
      </w:r>
      <w:r w:rsidRPr="64A57500">
        <w:rPr>
          <w:rFonts w:ascii="Calibri" w:eastAsia="Calibri" w:hAnsi="Calibri" w:cs="Calibri"/>
          <w:lang w:val="nl-BE"/>
        </w:rPr>
        <w:t>19</w:t>
      </w:r>
      <w:r w:rsidRPr="64A57500">
        <w:rPr>
          <w:rFonts w:ascii="Calibri" w:eastAsia="Calibri" w:hAnsi="Calibri" w:cs="Calibri"/>
        </w:rPr>
        <w:t xml:space="preserve"> </w:t>
      </w:r>
    </w:p>
    <w:p w14:paraId="17B0EEE3" w14:textId="17B0EEE3" w:rsidR="64A57500" w:rsidRDefault="64A57500" w:rsidP="64A57500">
      <w:r w:rsidRPr="64A57500">
        <w:rPr>
          <w:rFonts w:ascii="Calibri" w:eastAsia="Calibri" w:hAnsi="Calibri" w:cs="Calibri"/>
          <w:color w:val="0000FF"/>
          <w:u w:val="single"/>
          <w:lang w:val="nl-BE"/>
        </w:rPr>
        <w:t>4.3.7. Interne kwaliteitszorg</w:t>
      </w:r>
      <w:r w:rsidRPr="64A57500">
        <w:rPr>
          <w:rFonts w:ascii="Calibri" w:eastAsia="Calibri" w:hAnsi="Calibri" w:cs="Calibri"/>
          <w:lang w:val="nl-BE"/>
        </w:rPr>
        <w:t>21</w:t>
      </w:r>
      <w:r w:rsidRPr="64A57500">
        <w:rPr>
          <w:rFonts w:ascii="Calibri" w:eastAsia="Calibri" w:hAnsi="Calibri" w:cs="Calibri"/>
        </w:rPr>
        <w:t xml:space="preserve"> </w:t>
      </w:r>
    </w:p>
    <w:p w14:paraId="0098F2E1" w14:textId="0098F2E1" w:rsidR="64A57500" w:rsidRDefault="64A57500" w:rsidP="64A57500">
      <w:r w:rsidRPr="64A57500">
        <w:rPr>
          <w:rFonts w:ascii="Calibri" w:eastAsia="Calibri" w:hAnsi="Calibri" w:cs="Calibri"/>
          <w:color w:val="0000FF"/>
          <w:u w:val="single"/>
          <w:lang w:val="nl-BE"/>
        </w:rPr>
        <w:t>4.3.8. Geletterdheid</w:t>
      </w:r>
      <w:r w:rsidRPr="64A57500">
        <w:rPr>
          <w:rFonts w:ascii="Calibri" w:eastAsia="Calibri" w:hAnsi="Calibri" w:cs="Calibri"/>
          <w:lang w:val="nl-BE"/>
        </w:rPr>
        <w:t>22</w:t>
      </w:r>
      <w:r w:rsidRPr="64A57500">
        <w:rPr>
          <w:rFonts w:ascii="Calibri" w:eastAsia="Calibri" w:hAnsi="Calibri" w:cs="Calibri"/>
        </w:rPr>
        <w:t xml:space="preserve"> </w:t>
      </w:r>
    </w:p>
    <w:p w14:paraId="44B27CBD" w14:textId="44B27CBD" w:rsidR="64A57500" w:rsidRDefault="64A57500" w:rsidP="64A57500">
      <w:r w:rsidRPr="64A57500">
        <w:rPr>
          <w:rFonts w:ascii="Calibri" w:eastAsia="Calibri" w:hAnsi="Calibri" w:cs="Calibri"/>
          <w:color w:val="0000FF"/>
          <w:u w:val="single"/>
          <w:lang w:val="nl-BE"/>
        </w:rPr>
        <w:t>4.3.9. Talenbeleid</w:t>
      </w:r>
      <w:r w:rsidRPr="64A57500">
        <w:rPr>
          <w:rFonts w:ascii="Calibri" w:eastAsia="Calibri" w:hAnsi="Calibri" w:cs="Calibri"/>
          <w:lang w:val="nl-BE"/>
        </w:rPr>
        <w:t>23</w:t>
      </w:r>
      <w:r w:rsidRPr="64A57500">
        <w:rPr>
          <w:rFonts w:ascii="Calibri" w:eastAsia="Calibri" w:hAnsi="Calibri" w:cs="Calibri"/>
        </w:rPr>
        <w:t xml:space="preserve"> </w:t>
      </w:r>
    </w:p>
    <w:p w14:paraId="1EA208A2" w14:textId="1EA208A2" w:rsidR="64A57500" w:rsidRDefault="64A57500" w:rsidP="64A57500">
      <w:r w:rsidRPr="64A57500">
        <w:rPr>
          <w:rFonts w:ascii="Calibri" w:eastAsia="Calibri" w:hAnsi="Calibri" w:cs="Calibri"/>
          <w:color w:val="0000FF"/>
          <w:u w:val="single"/>
          <w:lang w:val="nl-BE"/>
        </w:rPr>
        <w:t>4.3.10. Ouderbetrokkenheid</w:t>
      </w:r>
      <w:r w:rsidRPr="64A57500">
        <w:rPr>
          <w:rFonts w:ascii="Calibri" w:eastAsia="Calibri" w:hAnsi="Calibri" w:cs="Calibri"/>
          <w:lang w:val="nl-BE"/>
        </w:rPr>
        <w:t>23</w:t>
      </w:r>
      <w:r w:rsidRPr="64A57500">
        <w:rPr>
          <w:rFonts w:ascii="Calibri" w:eastAsia="Calibri" w:hAnsi="Calibri" w:cs="Calibri"/>
        </w:rPr>
        <w:t xml:space="preserve"> </w:t>
      </w:r>
    </w:p>
    <w:p w14:paraId="6B0581D2" w14:textId="6B0581D2" w:rsidR="64A57500" w:rsidRDefault="64A57500" w:rsidP="64A57500">
      <w:r w:rsidRPr="64A57500">
        <w:rPr>
          <w:rFonts w:ascii="Calibri" w:eastAsia="Calibri" w:hAnsi="Calibri" w:cs="Calibri"/>
          <w:color w:val="0000FF"/>
          <w:u w:val="single"/>
          <w:lang w:val="nl-BE"/>
        </w:rPr>
        <w:t>4.3.11. Overdracht onderwijs – arbeidsmarkt</w:t>
      </w:r>
      <w:r w:rsidRPr="64A57500">
        <w:rPr>
          <w:rFonts w:ascii="Calibri" w:eastAsia="Calibri" w:hAnsi="Calibri" w:cs="Calibri"/>
          <w:lang w:val="nl-BE"/>
        </w:rPr>
        <w:t>24</w:t>
      </w:r>
      <w:r w:rsidRPr="64A57500">
        <w:rPr>
          <w:rFonts w:ascii="Calibri" w:eastAsia="Calibri" w:hAnsi="Calibri" w:cs="Calibri"/>
        </w:rPr>
        <w:t xml:space="preserve"> </w:t>
      </w:r>
    </w:p>
    <w:p w14:paraId="7A272474" w14:textId="7A272474" w:rsidR="64A57500" w:rsidRDefault="64A57500" w:rsidP="64A57500">
      <w:r w:rsidRPr="64A57500">
        <w:rPr>
          <w:rFonts w:ascii="Calibri" w:eastAsia="Calibri" w:hAnsi="Calibri" w:cs="Calibri"/>
          <w:color w:val="0000FF"/>
          <w:u w:val="single"/>
          <w:lang w:val="nl-BE"/>
        </w:rPr>
        <w:t>4.4. Europa</w:t>
      </w:r>
      <w:r w:rsidRPr="64A57500">
        <w:rPr>
          <w:rFonts w:ascii="Calibri" w:eastAsia="Calibri" w:hAnsi="Calibri" w:cs="Calibri"/>
          <w:lang w:val="nl-BE"/>
        </w:rPr>
        <w:t>24</w:t>
      </w:r>
      <w:r w:rsidRPr="64A57500">
        <w:rPr>
          <w:rFonts w:ascii="Calibri" w:eastAsia="Calibri" w:hAnsi="Calibri" w:cs="Calibri"/>
        </w:rPr>
        <w:t xml:space="preserve"> </w:t>
      </w:r>
    </w:p>
    <w:p w14:paraId="336BD726" w14:textId="336BD726" w:rsidR="64A57500" w:rsidRDefault="64A57500" w:rsidP="64A57500">
      <w:r w:rsidRPr="64A57500">
        <w:rPr>
          <w:rFonts w:ascii="Calibri" w:eastAsia="Calibri" w:hAnsi="Calibri" w:cs="Calibri"/>
          <w:color w:val="0000FF"/>
          <w:u w:val="single"/>
          <w:lang w:val="nl-BE"/>
        </w:rPr>
        <w:t>4.5. Andere academische bronnen.</w:t>
      </w:r>
      <w:r w:rsidRPr="64A57500">
        <w:rPr>
          <w:rFonts w:ascii="Calibri" w:eastAsia="Calibri" w:hAnsi="Calibri" w:cs="Calibri"/>
          <w:lang w:val="nl-BE"/>
        </w:rPr>
        <w:t>25</w:t>
      </w:r>
      <w:r w:rsidRPr="64A57500">
        <w:rPr>
          <w:rFonts w:ascii="Calibri" w:eastAsia="Calibri" w:hAnsi="Calibri" w:cs="Calibri"/>
        </w:rPr>
        <w:t xml:space="preserve"> </w:t>
      </w:r>
    </w:p>
    <w:p w14:paraId="622BD3EB" w14:textId="622BD3EB" w:rsidR="64A57500" w:rsidRDefault="64A57500" w:rsidP="64A57500">
      <w:r w:rsidRPr="64A57500">
        <w:rPr>
          <w:rFonts w:ascii="Calibri" w:eastAsia="Calibri" w:hAnsi="Calibri" w:cs="Calibri"/>
        </w:rPr>
        <w:t xml:space="preserve"> </w:t>
      </w:r>
    </w:p>
    <w:p w14:paraId="0401AA84" w14:textId="77777777" w:rsidR="00B53C38" w:rsidRDefault="00B53C38">
      <w:pPr>
        <w:rPr>
          <w:rFonts w:ascii="Calibri" w:eastAsia="Calibri" w:hAnsi="Calibri" w:cs="Calibri"/>
        </w:rPr>
      </w:pPr>
      <w:r>
        <w:rPr>
          <w:rFonts w:ascii="Calibri" w:eastAsia="Calibri" w:hAnsi="Calibri" w:cs="Calibri"/>
        </w:rPr>
        <w:br w:type="page"/>
      </w:r>
    </w:p>
    <w:p w14:paraId="2CD04841" w14:textId="4A218BEC" w:rsidR="64A57500" w:rsidRDefault="64A57500" w:rsidP="64A57500">
      <w:r w:rsidRPr="64A57500">
        <w:rPr>
          <w:rFonts w:ascii="Calibri" w:eastAsia="Calibri" w:hAnsi="Calibri" w:cs="Calibri"/>
          <w:b/>
          <w:bCs/>
          <w:lang w:val="nl-BE"/>
        </w:rPr>
        <w:t xml:space="preserve">1. Invullen van het draaiboek </w:t>
      </w:r>
      <w:r w:rsidRPr="64A57500">
        <w:rPr>
          <w:rFonts w:ascii="Calibri" w:eastAsia="Calibri" w:hAnsi="Calibri" w:cs="Calibri"/>
          <w:b/>
          <w:bCs/>
        </w:rPr>
        <w:t xml:space="preserve"> </w:t>
      </w:r>
    </w:p>
    <w:p w14:paraId="501189A6" w14:textId="501189A6" w:rsidR="64A57500" w:rsidRDefault="64A57500" w:rsidP="64A57500">
      <w:r w:rsidRPr="64A57500">
        <w:rPr>
          <w:rFonts w:ascii="Calibri" w:eastAsia="Calibri" w:hAnsi="Calibri" w:cs="Calibri"/>
          <w:b/>
          <w:bCs/>
          <w:lang w:val="nl-BE"/>
        </w:rPr>
        <w:t xml:space="preserve">1.1. Contactgegevens </w:t>
      </w:r>
      <w:r w:rsidRPr="64A57500">
        <w:rPr>
          <w:rFonts w:ascii="Calibri" w:eastAsia="Calibri" w:hAnsi="Calibri" w:cs="Calibri"/>
          <w:b/>
          <w:bCs/>
        </w:rPr>
        <w:t xml:space="preserve"> </w:t>
      </w:r>
    </w:p>
    <w:p w14:paraId="06B8F547" w14:textId="06B8F547" w:rsidR="64A57500" w:rsidRDefault="64A57500" w:rsidP="64A57500">
      <w:pPr>
        <w:jc w:val="both"/>
      </w:pPr>
      <w:r w:rsidRPr="64A57500">
        <w:rPr>
          <w:rFonts w:ascii="Calibri" w:eastAsia="Calibri" w:hAnsi="Calibri" w:cs="Calibri"/>
          <w:i/>
          <w:iCs/>
          <w:lang w:val="nl-BE"/>
        </w:rPr>
        <w:t>Richtvragen:</w:t>
      </w:r>
      <w:r w:rsidRPr="64A57500">
        <w:rPr>
          <w:rFonts w:ascii="Calibri" w:eastAsia="Calibri" w:hAnsi="Calibri" w:cs="Calibri"/>
        </w:rPr>
        <w:t xml:space="preserve"> </w:t>
      </w:r>
    </w:p>
    <w:p w14:paraId="448E66AD" w14:textId="448E66AD" w:rsidR="64A57500" w:rsidRDefault="64A57500" w:rsidP="64A57500">
      <w:pPr>
        <w:pStyle w:val="Lijstalinea"/>
        <w:numPr>
          <w:ilvl w:val="0"/>
          <w:numId w:val="2"/>
        </w:numPr>
        <w:jc w:val="both"/>
      </w:pPr>
      <w:r w:rsidRPr="64A57500">
        <w:rPr>
          <w:rFonts w:ascii="Calibri" w:eastAsia="Calibri" w:hAnsi="Calibri" w:cs="Calibri"/>
          <w:i/>
          <w:iCs/>
          <w:lang w:val="nl-BE"/>
        </w:rPr>
        <w:t xml:space="preserve">Wie speelt er op lokaal niveau allemaal een rol bij de aanval op schooluitval? </w:t>
      </w:r>
      <w:r w:rsidRPr="64A57500">
        <w:rPr>
          <w:rFonts w:ascii="Calibri" w:eastAsia="Calibri" w:hAnsi="Calibri" w:cs="Calibri"/>
        </w:rPr>
        <w:t xml:space="preserve"> </w:t>
      </w:r>
    </w:p>
    <w:p w14:paraId="173CF17E" w14:textId="173CF17E" w:rsidR="64A57500" w:rsidRDefault="64A57500" w:rsidP="64A57500">
      <w:pPr>
        <w:pStyle w:val="Lijstalinea"/>
        <w:numPr>
          <w:ilvl w:val="0"/>
          <w:numId w:val="2"/>
        </w:numPr>
        <w:jc w:val="both"/>
      </w:pPr>
      <w:r w:rsidRPr="64A57500">
        <w:rPr>
          <w:rFonts w:ascii="Calibri" w:eastAsia="Calibri" w:hAnsi="Calibri" w:cs="Calibri"/>
          <w:i/>
          <w:iCs/>
          <w:lang w:val="nl-BE"/>
        </w:rPr>
        <w:t xml:space="preserve">Wie kan er bijdragen bij de reductie van het aantal vroegtijdig schoolverlaters? </w:t>
      </w:r>
      <w:r w:rsidRPr="64A57500">
        <w:rPr>
          <w:rFonts w:ascii="Calibri" w:eastAsia="Calibri" w:hAnsi="Calibri" w:cs="Calibri"/>
        </w:rPr>
        <w:t xml:space="preserve"> </w:t>
      </w:r>
    </w:p>
    <w:p w14:paraId="259BB072" w14:textId="259BB072" w:rsidR="64A57500" w:rsidRDefault="64A57500" w:rsidP="64A57500">
      <w:pPr>
        <w:pStyle w:val="Lijstalinea"/>
        <w:numPr>
          <w:ilvl w:val="0"/>
          <w:numId w:val="2"/>
        </w:numPr>
        <w:jc w:val="both"/>
      </w:pPr>
      <w:r w:rsidRPr="64A57500">
        <w:rPr>
          <w:rFonts w:ascii="Calibri" w:eastAsia="Calibri" w:hAnsi="Calibri" w:cs="Calibri"/>
          <w:i/>
          <w:iCs/>
          <w:lang w:val="nl-BE"/>
        </w:rPr>
        <w:t xml:space="preserve">Wie neemt de regiefunctie op zich? </w:t>
      </w:r>
      <w:r w:rsidRPr="64A57500">
        <w:rPr>
          <w:rFonts w:ascii="Calibri" w:eastAsia="Calibri" w:hAnsi="Calibri" w:cs="Calibri"/>
        </w:rPr>
        <w:t xml:space="preserve"> </w:t>
      </w:r>
    </w:p>
    <w:p w14:paraId="1230847D" w14:textId="1230847D" w:rsidR="64A57500" w:rsidRDefault="64A57500" w:rsidP="64A57500">
      <w:pPr>
        <w:pStyle w:val="Lijstalinea"/>
        <w:numPr>
          <w:ilvl w:val="0"/>
          <w:numId w:val="2"/>
        </w:numPr>
        <w:jc w:val="both"/>
      </w:pPr>
      <w:r w:rsidRPr="64A57500">
        <w:rPr>
          <w:rFonts w:ascii="Calibri" w:eastAsia="Calibri" w:hAnsi="Calibri" w:cs="Calibri"/>
          <w:i/>
          <w:iCs/>
          <w:lang w:val="nl-BE"/>
        </w:rPr>
        <w:t xml:space="preserve">Hoe wordt de regiefunctie ingevuld? </w:t>
      </w:r>
      <w:r w:rsidRPr="64A57500">
        <w:rPr>
          <w:rFonts w:ascii="Calibri" w:eastAsia="Calibri" w:hAnsi="Calibri" w:cs="Calibri"/>
        </w:rPr>
        <w:t xml:space="preserve"> </w:t>
      </w:r>
    </w:p>
    <w:p w14:paraId="23A17477" w14:textId="23A17477" w:rsidR="64A57500" w:rsidRDefault="64A57500" w:rsidP="64A57500">
      <w:pPr>
        <w:pStyle w:val="Lijstalinea"/>
        <w:numPr>
          <w:ilvl w:val="0"/>
          <w:numId w:val="2"/>
        </w:numPr>
        <w:jc w:val="both"/>
      </w:pPr>
      <w:r w:rsidRPr="64A57500">
        <w:rPr>
          <w:rFonts w:ascii="Calibri" w:eastAsia="Calibri" w:hAnsi="Calibri" w:cs="Calibri"/>
          <w:i/>
          <w:iCs/>
          <w:lang w:val="nl-BE"/>
        </w:rPr>
        <w:t xml:space="preserve">Wat kunnen de andere stakeholders van de regisseur verwachten? </w:t>
      </w:r>
      <w:r w:rsidRPr="64A57500">
        <w:rPr>
          <w:rFonts w:ascii="Calibri" w:eastAsia="Calibri" w:hAnsi="Calibri" w:cs="Calibri"/>
        </w:rPr>
        <w:t xml:space="preserve"> </w:t>
      </w:r>
    </w:p>
    <w:p w14:paraId="0E4B4693" w14:textId="0E4B4693" w:rsidR="64A57500" w:rsidRDefault="64A57500" w:rsidP="64A57500">
      <w:pPr>
        <w:pStyle w:val="Lijstalinea"/>
        <w:numPr>
          <w:ilvl w:val="0"/>
          <w:numId w:val="2"/>
        </w:numPr>
        <w:jc w:val="both"/>
      </w:pPr>
      <w:r w:rsidRPr="64A57500">
        <w:rPr>
          <w:rFonts w:ascii="Calibri" w:eastAsia="Calibri" w:hAnsi="Calibri" w:cs="Calibri"/>
          <w:i/>
          <w:iCs/>
          <w:lang w:val="nl-BE"/>
        </w:rPr>
        <w:t>Wat zijn de contactgegevens van de betrokkenen? (de aanspreekpunten (naam) + contactgegevens (telefoonnummer + e-mail).</w:t>
      </w:r>
      <w:r w:rsidRPr="64A57500">
        <w:rPr>
          <w:rFonts w:ascii="Calibri" w:eastAsia="Calibri" w:hAnsi="Calibri" w:cs="Calibri"/>
          <w:lang w:val="nl-BE"/>
        </w:rPr>
        <w:t xml:space="preserve"> </w:t>
      </w:r>
      <w:r w:rsidRPr="64A57500">
        <w:rPr>
          <w:rFonts w:ascii="Calibri" w:eastAsia="Calibri" w:hAnsi="Calibri" w:cs="Calibri"/>
        </w:rPr>
        <w:t xml:space="preserve"> </w:t>
      </w:r>
    </w:p>
    <w:p w14:paraId="2C84A0F0" w14:textId="2C84A0F0" w:rsidR="64A57500" w:rsidRDefault="64A57500" w:rsidP="64A57500">
      <w:pPr>
        <w:jc w:val="both"/>
      </w:pPr>
      <w:r w:rsidRPr="64A57500">
        <w:rPr>
          <w:rFonts w:ascii="Calibri" w:eastAsia="Calibri" w:hAnsi="Calibri" w:cs="Calibri"/>
          <w:lang w:val="nl-BE"/>
        </w:rPr>
        <w:t xml:space="preserve">Hier worden de contactgegevens van alle stakeholders opgesomd die betrokken worden bij het bestrijden van VSV op lokaal niveau. </w:t>
      </w:r>
      <w:r w:rsidRPr="64A57500">
        <w:rPr>
          <w:rFonts w:ascii="Calibri" w:eastAsia="Calibri" w:hAnsi="Calibri" w:cs="Calibri"/>
        </w:rPr>
        <w:t xml:space="preserve"> </w:t>
      </w:r>
    </w:p>
    <w:p w14:paraId="2667109F" w14:textId="2667109F" w:rsidR="64A57500" w:rsidRDefault="64A57500" w:rsidP="64A57500">
      <w:pPr>
        <w:jc w:val="both"/>
      </w:pPr>
      <w:r w:rsidRPr="64A57500">
        <w:rPr>
          <w:rFonts w:ascii="Calibri" w:eastAsia="Calibri" w:hAnsi="Calibri" w:cs="Calibri"/>
          <w:lang w:val="nl-BE"/>
        </w:rPr>
        <w:t xml:space="preserve">Dat zijn minimaal de lokale besturen, de </w:t>
      </w:r>
      <w:proofErr w:type="spellStart"/>
      <w:r w:rsidRPr="64A57500">
        <w:rPr>
          <w:rFonts w:ascii="Calibri" w:eastAsia="Calibri" w:hAnsi="Calibri" w:cs="Calibri"/>
          <w:lang w:val="nl-BE"/>
        </w:rPr>
        <w:t>CLB’s</w:t>
      </w:r>
      <w:proofErr w:type="spellEnd"/>
      <w:r w:rsidRPr="64A57500">
        <w:rPr>
          <w:rFonts w:ascii="Calibri" w:eastAsia="Calibri" w:hAnsi="Calibri" w:cs="Calibri"/>
          <w:lang w:val="nl-BE"/>
        </w:rPr>
        <w:t>, VDAB, LOP en de scholen. Andere betrokken kunnen o.a. zijn: centra voor volwassenenonderwijs, time-out organisaties</w:t>
      </w:r>
      <w:r w:rsidRPr="64A57500">
        <w:rPr>
          <w:rFonts w:ascii="Calibri" w:eastAsia="Calibri" w:hAnsi="Calibri" w:cs="Calibri"/>
        </w:rPr>
        <w:t>[Voetnoot]</w:t>
      </w:r>
      <w:r w:rsidRPr="64A57500">
        <w:rPr>
          <w:rFonts w:ascii="Calibri" w:eastAsia="Calibri" w:hAnsi="Calibri" w:cs="Calibri"/>
          <w:lang w:val="nl-BE"/>
        </w:rPr>
        <w:t xml:space="preserve">, JAC, CAW, JIP, JES vzw, OCMW, werkgeversorganisaties, vakbonden andere laagdrempelige vormen van jeugdhulpverlening, enz. </w:t>
      </w:r>
      <w:r w:rsidRPr="64A57500">
        <w:rPr>
          <w:rFonts w:ascii="Calibri" w:eastAsia="Calibri" w:hAnsi="Calibri" w:cs="Calibri"/>
        </w:rPr>
        <w:t xml:space="preserve"> </w:t>
      </w:r>
    </w:p>
    <w:p w14:paraId="59EA1A87" w14:textId="59EA1A87" w:rsidR="64A57500" w:rsidRDefault="64A57500" w:rsidP="64A57500">
      <w:pPr>
        <w:jc w:val="both"/>
      </w:pPr>
      <w:r w:rsidRPr="64A57500">
        <w:rPr>
          <w:rFonts w:ascii="Calibri" w:eastAsia="Calibri" w:hAnsi="Calibri" w:cs="Calibri"/>
          <w:lang w:val="nl-BE"/>
        </w:rPr>
        <w:t xml:space="preserve">In het sjabloon geven we de optie om de rol van de regisseur duidelijk te expliciteren. Hier moet voor iedereen duidelijk worden wat er verwacht kan worden van de rol van de regisseur en hoe die rol wordt ingevuld. </w:t>
      </w:r>
      <w:r w:rsidRPr="64A57500">
        <w:rPr>
          <w:rFonts w:ascii="Calibri" w:eastAsia="Calibri" w:hAnsi="Calibri" w:cs="Calibri"/>
        </w:rPr>
        <w:t xml:space="preserve"> </w:t>
      </w:r>
    </w:p>
    <w:p w14:paraId="3341D9F8" w14:textId="3341D9F8" w:rsidR="64A57500" w:rsidRDefault="64A57500" w:rsidP="64A57500">
      <w:pPr>
        <w:jc w:val="both"/>
      </w:pPr>
      <w:r w:rsidRPr="64A57500">
        <w:rPr>
          <w:rFonts w:ascii="Calibri" w:eastAsia="Calibri" w:hAnsi="Calibri" w:cs="Calibri"/>
          <w:lang w:val="nl-BE"/>
        </w:rPr>
        <w:t xml:space="preserve">De regisseur neemt minimaal volgende rol op: </w:t>
      </w:r>
      <w:r w:rsidRPr="64A57500">
        <w:rPr>
          <w:rFonts w:ascii="Calibri" w:eastAsia="Calibri" w:hAnsi="Calibri" w:cs="Calibri"/>
        </w:rPr>
        <w:t xml:space="preserve"> </w:t>
      </w:r>
    </w:p>
    <w:p w14:paraId="516D7F5C" w14:textId="516D7F5C" w:rsidR="64A57500" w:rsidRDefault="64A57500" w:rsidP="64A57500">
      <w:pPr>
        <w:pStyle w:val="Lijstalinea"/>
        <w:numPr>
          <w:ilvl w:val="0"/>
          <w:numId w:val="2"/>
        </w:numPr>
        <w:jc w:val="both"/>
      </w:pPr>
      <w:r w:rsidRPr="64A57500">
        <w:rPr>
          <w:rFonts w:ascii="Calibri" w:eastAsia="Calibri" w:hAnsi="Calibri" w:cs="Calibri"/>
          <w:lang w:val="nl-BE"/>
        </w:rPr>
        <w:t xml:space="preserve">De regisseur neemt het initiatief tot het invullen van het draaiboek. </w:t>
      </w:r>
      <w:r w:rsidRPr="64A57500">
        <w:rPr>
          <w:rFonts w:ascii="Calibri" w:eastAsia="Calibri" w:hAnsi="Calibri" w:cs="Calibri"/>
        </w:rPr>
        <w:t xml:space="preserve"> </w:t>
      </w:r>
    </w:p>
    <w:p w14:paraId="5768422B" w14:textId="5768422B" w:rsidR="64A57500" w:rsidRDefault="64A57500" w:rsidP="64A57500">
      <w:pPr>
        <w:pStyle w:val="Lijstalinea"/>
        <w:numPr>
          <w:ilvl w:val="0"/>
          <w:numId w:val="2"/>
        </w:numPr>
        <w:jc w:val="both"/>
      </w:pPr>
      <w:r w:rsidRPr="64A57500">
        <w:rPr>
          <w:rFonts w:ascii="Calibri" w:eastAsia="Calibri" w:hAnsi="Calibri" w:cs="Calibri"/>
          <w:lang w:val="nl-BE"/>
        </w:rPr>
        <w:t xml:space="preserve">De regisseur zorgt ervoor dat er een lokale stakeholdergroep wordt samengesteld. </w:t>
      </w:r>
      <w:r w:rsidRPr="64A57500">
        <w:rPr>
          <w:rFonts w:ascii="Calibri" w:eastAsia="Calibri" w:hAnsi="Calibri" w:cs="Calibri"/>
        </w:rPr>
        <w:t xml:space="preserve"> </w:t>
      </w:r>
    </w:p>
    <w:p w14:paraId="1C1863E1" w14:textId="1C1863E1" w:rsidR="64A57500" w:rsidRDefault="64A57500" w:rsidP="64A57500">
      <w:pPr>
        <w:pStyle w:val="Lijstalinea"/>
        <w:numPr>
          <w:ilvl w:val="0"/>
          <w:numId w:val="2"/>
        </w:numPr>
        <w:jc w:val="both"/>
      </w:pPr>
      <w:r w:rsidRPr="64A57500">
        <w:rPr>
          <w:rFonts w:ascii="Calibri" w:eastAsia="Calibri" w:hAnsi="Calibri" w:cs="Calibri"/>
          <w:lang w:val="nl-BE"/>
        </w:rPr>
        <w:t xml:space="preserve">De regisseur zorgt er voor dat er op regelmatige tijdstippen met alle stakeholders wordt samengezeten. </w:t>
      </w:r>
      <w:r w:rsidRPr="64A57500">
        <w:rPr>
          <w:rFonts w:ascii="Calibri" w:eastAsia="Calibri" w:hAnsi="Calibri" w:cs="Calibri"/>
        </w:rPr>
        <w:t xml:space="preserve"> </w:t>
      </w:r>
    </w:p>
    <w:p w14:paraId="59429105" w14:textId="59429105" w:rsidR="64A57500" w:rsidRDefault="64A57500" w:rsidP="64A57500">
      <w:pPr>
        <w:pStyle w:val="Lijstalinea"/>
        <w:numPr>
          <w:ilvl w:val="0"/>
          <w:numId w:val="2"/>
        </w:numPr>
        <w:jc w:val="both"/>
      </w:pPr>
      <w:r w:rsidRPr="64A57500">
        <w:rPr>
          <w:rFonts w:ascii="Calibri" w:eastAsia="Calibri" w:hAnsi="Calibri" w:cs="Calibri"/>
          <w:lang w:val="nl-BE"/>
        </w:rPr>
        <w:t xml:space="preserve">De regisseur volgt de uitvoering van het draaiboek op – waakt erover dat ieder zijn rol en verantwoordelijkheid zoals opgenomen in het draaiboek uitvoert. </w:t>
      </w:r>
      <w:r w:rsidRPr="64A57500">
        <w:rPr>
          <w:rFonts w:ascii="Calibri" w:eastAsia="Calibri" w:hAnsi="Calibri" w:cs="Calibri"/>
        </w:rPr>
        <w:t xml:space="preserve"> </w:t>
      </w:r>
    </w:p>
    <w:p w14:paraId="0915DCCC" w14:textId="0915DCCC" w:rsidR="64A57500" w:rsidRDefault="64A57500" w:rsidP="64A57500">
      <w:pPr>
        <w:pStyle w:val="Lijstalinea"/>
        <w:numPr>
          <w:ilvl w:val="0"/>
          <w:numId w:val="2"/>
        </w:numPr>
        <w:jc w:val="both"/>
      </w:pPr>
      <w:r w:rsidRPr="64A57500">
        <w:rPr>
          <w:rFonts w:ascii="Calibri" w:eastAsia="Calibri" w:hAnsi="Calibri" w:cs="Calibri"/>
          <w:lang w:val="nl-BE"/>
        </w:rPr>
        <w:t xml:space="preserve">De regisseur zorgt ervoor dat de uitvoering van het draaiboek op regelmatige tijdstippen geëvalueerd wordt en stuurt indien nodig bij – dit uiteraard in samenspraak met de andere lokale stakeholders. </w:t>
      </w:r>
      <w:r w:rsidRPr="64A57500">
        <w:rPr>
          <w:rFonts w:ascii="Calibri" w:eastAsia="Calibri" w:hAnsi="Calibri" w:cs="Calibri"/>
        </w:rPr>
        <w:t xml:space="preserve"> </w:t>
      </w:r>
    </w:p>
    <w:p w14:paraId="69737262" w14:textId="69737262" w:rsidR="64A57500" w:rsidRDefault="64A57500" w:rsidP="64A57500">
      <w:pPr>
        <w:jc w:val="both"/>
      </w:pPr>
      <w:r w:rsidRPr="64A57500">
        <w:rPr>
          <w:rFonts w:ascii="Calibri" w:eastAsia="Calibri" w:hAnsi="Calibri" w:cs="Calibri"/>
          <w:lang w:val="nl-BE"/>
        </w:rPr>
        <w:t xml:space="preserve">In het sjabloon wordt enkel de rol van de regisseur expliciet verduidelijkt. Indien gewenst, kan er uiteraard voor gekozen worden om de rol van elke stakeholder te verduidelijken. </w:t>
      </w:r>
      <w:r w:rsidRPr="64A57500">
        <w:rPr>
          <w:rFonts w:ascii="Calibri" w:eastAsia="Calibri" w:hAnsi="Calibri" w:cs="Calibri"/>
        </w:rPr>
        <w:t xml:space="preserve"> </w:t>
      </w:r>
    </w:p>
    <w:p w14:paraId="5A7E2406" w14:textId="5A7E2406" w:rsidR="64A57500" w:rsidRDefault="64A57500" w:rsidP="64A57500">
      <w:pPr>
        <w:jc w:val="both"/>
      </w:pPr>
      <w:r w:rsidRPr="64A57500">
        <w:rPr>
          <w:rFonts w:ascii="Calibri" w:eastAsia="Calibri" w:hAnsi="Calibri" w:cs="Calibri"/>
          <w:lang w:val="nl-BE"/>
        </w:rPr>
        <w:t xml:space="preserve">Wie de regiefunctie om zich neemt, laten we open. Dit kan zijn: het lokale bestuur, de </w:t>
      </w:r>
      <w:proofErr w:type="spellStart"/>
      <w:r w:rsidRPr="64A57500">
        <w:rPr>
          <w:rFonts w:ascii="Calibri" w:eastAsia="Calibri" w:hAnsi="Calibri" w:cs="Calibri"/>
          <w:lang w:val="nl-BE"/>
        </w:rPr>
        <w:t>LOP’s</w:t>
      </w:r>
      <w:proofErr w:type="spellEnd"/>
      <w:r w:rsidRPr="64A57500">
        <w:rPr>
          <w:rFonts w:ascii="Calibri" w:eastAsia="Calibri" w:hAnsi="Calibri" w:cs="Calibri"/>
          <w:lang w:val="nl-BE"/>
        </w:rPr>
        <w:t xml:space="preserve">, een </w:t>
      </w:r>
      <w:proofErr w:type="spellStart"/>
      <w:r w:rsidRPr="64A57500">
        <w:rPr>
          <w:rFonts w:ascii="Calibri" w:eastAsia="Calibri" w:hAnsi="Calibri" w:cs="Calibri"/>
          <w:lang w:val="nl-BE"/>
        </w:rPr>
        <w:t>netoverschrijdende</w:t>
      </w:r>
      <w:proofErr w:type="spellEnd"/>
      <w:r w:rsidRPr="64A57500">
        <w:rPr>
          <w:rFonts w:ascii="Calibri" w:eastAsia="Calibri" w:hAnsi="Calibri" w:cs="Calibri"/>
          <w:lang w:val="nl-BE"/>
        </w:rPr>
        <w:t xml:space="preserve"> samenwerking tussen de </w:t>
      </w:r>
      <w:proofErr w:type="spellStart"/>
      <w:r w:rsidRPr="64A57500">
        <w:rPr>
          <w:rFonts w:ascii="Calibri" w:eastAsia="Calibri" w:hAnsi="Calibri" w:cs="Calibri"/>
          <w:lang w:val="nl-BE"/>
        </w:rPr>
        <w:t>CLB's</w:t>
      </w:r>
      <w:proofErr w:type="spellEnd"/>
      <w:r w:rsidRPr="64A57500">
        <w:rPr>
          <w:rFonts w:ascii="Calibri" w:eastAsia="Calibri" w:hAnsi="Calibri" w:cs="Calibri"/>
          <w:lang w:val="nl-BE"/>
        </w:rPr>
        <w:t>, RESOC-niveau.</w:t>
      </w:r>
      <w:r w:rsidRPr="64A57500">
        <w:rPr>
          <w:rFonts w:ascii="Calibri" w:eastAsia="Calibri" w:hAnsi="Calibri" w:cs="Calibri"/>
        </w:rPr>
        <w:t xml:space="preserve"> </w:t>
      </w:r>
    </w:p>
    <w:p w14:paraId="0920EEC6" w14:textId="2B7957E1" w:rsidR="64A57500" w:rsidRDefault="64A57500" w:rsidP="64A57500">
      <w:r w:rsidRPr="64A57500">
        <w:rPr>
          <w:rFonts w:ascii="Calibri" w:eastAsia="Calibri" w:hAnsi="Calibri" w:cs="Calibri"/>
          <w:b/>
          <w:bCs/>
        </w:rPr>
        <w:t xml:space="preserve"> </w:t>
      </w:r>
    </w:p>
    <w:p w14:paraId="77CF75D2" w14:textId="21F9D028" w:rsidR="64A57500" w:rsidRDefault="64A57500" w:rsidP="64A57500">
      <w:r w:rsidRPr="64A57500">
        <w:rPr>
          <w:rFonts w:ascii="Calibri" w:eastAsia="Calibri" w:hAnsi="Calibri" w:cs="Calibri"/>
          <w:b/>
          <w:bCs/>
          <w:lang w:val="nl-BE"/>
        </w:rPr>
        <w:t>1.</w:t>
      </w:r>
      <w:r w:rsidR="00B53C38">
        <w:rPr>
          <w:rFonts w:ascii="Calibri" w:eastAsia="Calibri" w:hAnsi="Calibri" w:cs="Calibri"/>
          <w:b/>
          <w:bCs/>
          <w:lang w:val="nl-BE"/>
        </w:rPr>
        <w:t>2</w:t>
      </w:r>
      <w:r w:rsidRPr="64A57500">
        <w:rPr>
          <w:rFonts w:ascii="Calibri" w:eastAsia="Calibri" w:hAnsi="Calibri" w:cs="Calibri"/>
          <w:b/>
          <w:bCs/>
          <w:lang w:val="nl-BE"/>
        </w:rPr>
        <w:t xml:space="preserve">. Doelstellingen </w:t>
      </w:r>
      <w:r w:rsidRPr="64A57500">
        <w:rPr>
          <w:rFonts w:ascii="Calibri" w:eastAsia="Calibri" w:hAnsi="Calibri" w:cs="Calibri"/>
          <w:b/>
          <w:bCs/>
        </w:rPr>
        <w:t xml:space="preserve"> </w:t>
      </w:r>
    </w:p>
    <w:p w14:paraId="709841FD" w14:textId="709841FD" w:rsidR="64A57500" w:rsidRDefault="64A57500" w:rsidP="64A57500">
      <w:pPr>
        <w:jc w:val="both"/>
      </w:pPr>
      <w:r w:rsidRPr="64A57500">
        <w:rPr>
          <w:rFonts w:ascii="Calibri" w:eastAsia="Calibri" w:hAnsi="Calibri" w:cs="Calibri"/>
          <w:i/>
          <w:iCs/>
          <w:lang w:val="nl-BE"/>
        </w:rPr>
        <w:t xml:space="preserve">Richtvragen: </w:t>
      </w:r>
      <w:r w:rsidRPr="64A57500">
        <w:rPr>
          <w:rFonts w:ascii="Calibri" w:eastAsia="Calibri" w:hAnsi="Calibri" w:cs="Calibri"/>
        </w:rPr>
        <w:t xml:space="preserve"> </w:t>
      </w:r>
    </w:p>
    <w:p w14:paraId="36F63429" w14:textId="36F63429" w:rsidR="64A57500" w:rsidRDefault="64A57500" w:rsidP="64A57500">
      <w:pPr>
        <w:pStyle w:val="Lijstalinea"/>
        <w:numPr>
          <w:ilvl w:val="0"/>
          <w:numId w:val="2"/>
        </w:numPr>
        <w:jc w:val="both"/>
      </w:pPr>
      <w:r w:rsidRPr="64A57500">
        <w:rPr>
          <w:rFonts w:ascii="Calibri" w:eastAsia="Calibri" w:hAnsi="Calibri" w:cs="Calibri"/>
          <w:i/>
          <w:iCs/>
          <w:lang w:val="nl-BE"/>
        </w:rPr>
        <w:t xml:space="preserve">Welke doelstellingen zetten we lokaal voorop bij de strijd tegen schooluitval? </w:t>
      </w:r>
      <w:r w:rsidRPr="64A57500">
        <w:rPr>
          <w:rFonts w:ascii="Calibri" w:eastAsia="Calibri" w:hAnsi="Calibri" w:cs="Calibri"/>
        </w:rPr>
        <w:t xml:space="preserve"> </w:t>
      </w:r>
    </w:p>
    <w:p w14:paraId="1C572F29" w14:textId="1C572F29" w:rsidR="64A57500" w:rsidRDefault="64A57500" w:rsidP="64A57500">
      <w:pPr>
        <w:pStyle w:val="Lijstalinea"/>
        <w:numPr>
          <w:ilvl w:val="0"/>
          <w:numId w:val="2"/>
        </w:numPr>
        <w:jc w:val="both"/>
      </w:pPr>
      <w:r w:rsidRPr="64A57500">
        <w:rPr>
          <w:rFonts w:ascii="Calibri" w:eastAsia="Calibri" w:hAnsi="Calibri" w:cs="Calibri"/>
          <w:i/>
          <w:iCs/>
          <w:lang w:val="nl-BE"/>
        </w:rPr>
        <w:t xml:space="preserve">Welke indicatoren koppelen we aan de doelstellingen en wat is de timing? </w:t>
      </w:r>
      <w:r w:rsidRPr="64A57500">
        <w:rPr>
          <w:rFonts w:ascii="Calibri" w:eastAsia="Calibri" w:hAnsi="Calibri" w:cs="Calibri"/>
        </w:rPr>
        <w:t xml:space="preserve"> </w:t>
      </w:r>
    </w:p>
    <w:p w14:paraId="3A1F521B" w14:textId="3A1F521B" w:rsidR="64A57500" w:rsidRDefault="64A57500" w:rsidP="64A57500">
      <w:pPr>
        <w:pStyle w:val="Lijstalinea"/>
        <w:numPr>
          <w:ilvl w:val="0"/>
          <w:numId w:val="2"/>
        </w:numPr>
        <w:jc w:val="both"/>
      </w:pPr>
      <w:r w:rsidRPr="64A57500">
        <w:rPr>
          <w:rFonts w:ascii="Calibri" w:eastAsia="Calibri" w:hAnsi="Calibri" w:cs="Calibri"/>
          <w:i/>
          <w:iCs/>
          <w:lang w:val="nl-BE"/>
        </w:rPr>
        <w:t xml:space="preserve">Welke prioriteiten stellen we? </w:t>
      </w:r>
      <w:r w:rsidRPr="64A57500">
        <w:rPr>
          <w:rFonts w:ascii="Calibri" w:eastAsia="Calibri" w:hAnsi="Calibri" w:cs="Calibri"/>
        </w:rPr>
        <w:t xml:space="preserve"> </w:t>
      </w:r>
    </w:p>
    <w:p w14:paraId="09C6EA5F" w14:textId="277F65E2" w:rsidR="64A57500" w:rsidRDefault="64A57500" w:rsidP="64A57500">
      <w:pPr>
        <w:jc w:val="both"/>
      </w:pPr>
      <w:r w:rsidRPr="64A57500">
        <w:rPr>
          <w:rFonts w:ascii="Calibri" w:eastAsia="Calibri" w:hAnsi="Calibri" w:cs="Calibri"/>
          <w:lang w:val="nl-BE"/>
        </w:rPr>
        <w:t>In deze rubriek worden gemeenschappelijke doelstellingen</w:t>
      </w:r>
      <w:r w:rsidR="00353613">
        <w:rPr>
          <w:rFonts w:ascii="Calibri" w:eastAsia="Calibri" w:hAnsi="Calibri" w:cs="Calibri"/>
          <w:lang w:val="nl-BE"/>
        </w:rPr>
        <w:t xml:space="preserve"> SMART</w:t>
      </w:r>
      <w:r w:rsidRPr="64A57500">
        <w:rPr>
          <w:rFonts w:ascii="Calibri" w:eastAsia="Calibri" w:hAnsi="Calibri" w:cs="Calibri"/>
          <w:lang w:val="nl-BE"/>
        </w:rPr>
        <w:t xml:space="preserve"> geformuleerd door alle betrokken   stakeholders. Hier moet duidelijk worden welke doelstellingen de stakeholders willen bereiken met hun lokale strijd tegen schooluitval en met de samenwerking tussen de lokale stakeholders. Dit doel moet vertaald worden in een meetbare indicator. De indicator geeft met andere woorden het resultaat van de doelstelling weer. </w:t>
      </w:r>
      <w:r w:rsidRPr="64A57500">
        <w:rPr>
          <w:rFonts w:ascii="Calibri" w:eastAsia="Calibri" w:hAnsi="Calibri" w:cs="Calibri"/>
        </w:rPr>
        <w:t xml:space="preserve"> </w:t>
      </w:r>
    </w:p>
    <w:p w14:paraId="049DB8DD" w14:textId="786450B2" w:rsidR="11274ED9" w:rsidRDefault="64A57500" w:rsidP="11274ED9">
      <w:pPr>
        <w:jc w:val="both"/>
      </w:pPr>
      <w:r w:rsidRPr="64A57500">
        <w:rPr>
          <w:rFonts w:ascii="Calibri" w:eastAsia="Calibri" w:hAnsi="Calibri" w:cs="Calibri"/>
          <w:lang w:val="nl-BE"/>
        </w:rPr>
        <w:t xml:space="preserve">Let op: het is beter om te focussen op de realisatie van enkele doelstellingen. Houd dus rekening met de haalbaarheid bij het formuleren van de doelstellingen – target(s) via indicator(en) – timing. Dit alles kadert best in een lange termijn visie waarbij prioriteiten worden gesteld bij de realisatie van de vooropgestelde visie. Indien gewenst kan deze visie ook toegevoegd worden bij de doelstellingen. </w:t>
      </w:r>
      <w:r w:rsidRPr="64A57500">
        <w:rPr>
          <w:rFonts w:ascii="Calibri" w:eastAsia="Calibri" w:hAnsi="Calibri" w:cs="Calibri"/>
        </w:rPr>
        <w:t xml:space="preserve"> </w:t>
      </w:r>
    </w:p>
    <w:p w14:paraId="2A2C1668" w14:textId="77777777" w:rsidR="00353613" w:rsidRDefault="00353613" w:rsidP="11274ED9">
      <w:pPr>
        <w:jc w:val="both"/>
      </w:pPr>
    </w:p>
    <w:p w14:paraId="6E24383D" w14:textId="6E24383D" w:rsidR="64A57500" w:rsidRDefault="64A57500" w:rsidP="64A57500">
      <w:pPr>
        <w:jc w:val="both"/>
      </w:pPr>
      <w:r w:rsidRPr="64A57500">
        <w:rPr>
          <w:rFonts w:ascii="Calibri" w:eastAsia="Calibri" w:hAnsi="Calibri" w:cs="Calibri"/>
          <w:u w:val="single"/>
          <w:lang w:val="nl-BE"/>
        </w:rPr>
        <w:t>Voorbeelden</w:t>
      </w:r>
      <w:r w:rsidRPr="64A57500">
        <w:rPr>
          <w:rFonts w:ascii="Calibri" w:eastAsia="Calibri" w:hAnsi="Calibri" w:cs="Calibri"/>
        </w:rPr>
        <w:t xml:space="preserve"> </w:t>
      </w:r>
    </w:p>
    <w:p w14:paraId="23321336" w14:textId="186EC619" w:rsidR="64A57500" w:rsidRDefault="64A57500" w:rsidP="64A57500">
      <w:pPr>
        <w:jc w:val="both"/>
      </w:pPr>
      <w:r w:rsidRPr="11274ED9">
        <w:rPr>
          <w:rFonts w:ascii="Calibri" w:eastAsia="Calibri" w:hAnsi="Calibri" w:cs="Calibri"/>
          <w:lang w:val="nl-BE"/>
        </w:rPr>
        <w:t>Het cijfer vroegtijdig schoolverlaten in onze regio verminderen met 2 %</w:t>
      </w:r>
      <w:r w:rsidR="11274ED9" w:rsidRPr="11274ED9">
        <w:rPr>
          <w:rFonts w:ascii="Calibri" w:eastAsia="Calibri" w:hAnsi="Calibri" w:cs="Calibri"/>
          <w:lang w:val="nl-BE"/>
        </w:rPr>
        <w:t xml:space="preserve"> in het schooljaar 2015-2016</w:t>
      </w:r>
      <w:r w:rsidRPr="11274ED9">
        <w:rPr>
          <w:rFonts w:ascii="Calibri" w:eastAsia="Calibri" w:hAnsi="Calibri" w:cs="Calibri"/>
          <w:lang w:val="nl-BE"/>
        </w:rPr>
        <w:t xml:space="preserve">. </w:t>
      </w:r>
      <w:r w:rsidRPr="64A57500">
        <w:rPr>
          <w:rFonts w:ascii="Calibri" w:eastAsia="Calibri" w:hAnsi="Calibri" w:cs="Calibri"/>
          <w:lang w:val="nl-BE"/>
        </w:rPr>
        <w:t xml:space="preserve">De target voor deze doelstelling is dan bijvoorbeeld van 14% naar 12%, indicator: 12%. </w:t>
      </w:r>
      <w:r w:rsidRPr="64A57500">
        <w:rPr>
          <w:rFonts w:ascii="Calibri" w:eastAsia="Calibri" w:hAnsi="Calibri" w:cs="Calibri"/>
        </w:rPr>
        <w:t xml:space="preserve"> </w:t>
      </w:r>
    </w:p>
    <w:p w14:paraId="6CDA99B9" w14:textId="6CDA99B9" w:rsidR="64A57500" w:rsidRDefault="64A57500" w:rsidP="64A57500">
      <w:pPr>
        <w:jc w:val="both"/>
      </w:pPr>
      <w:r w:rsidRPr="64A57500">
        <w:rPr>
          <w:rFonts w:ascii="Calibri" w:eastAsia="Calibri" w:hAnsi="Calibri" w:cs="Calibri"/>
          <w:lang w:val="nl-BE"/>
        </w:rPr>
        <w:t xml:space="preserve">In 2015 hebben we weet van alle initiatieven die er lokaal gebeuren in de strijd tegen schooluitval.  De indicator hier kan zijn: een overzichtstabel met alle lokale initiatieven die bijdragen tot het terugdringen van VSV. </w:t>
      </w:r>
      <w:r w:rsidRPr="64A57500">
        <w:rPr>
          <w:rFonts w:ascii="Calibri" w:eastAsia="Calibri" w:hAnsi="Calibri" w:cs="Calibri"/>
        </w:rPr>
        <w:t xml:space="preserve"> </w:t>
      </w:r>
    </w:p>
    <w:p w14:paraId="1C4293A4" w14:textId="1C4293A4" w:rsidR="1C4293A4" w:rsidRDefault="1C4293A4" w:rsidP="1C4293A4">
      <w:pPr>
        <w:jc w:val="both"/>
      </w:pPr>
    </w:p>
    <w:p w14:paraId="6715F6EA" w14:textId="051D1FB3" w:rsidR="1C4293A4" w:rsidRPr="00B53C38" w:rsidRDefault="1C4293A4" w:rsidP="1C4293A4">
      <w:r w:rsidRPr="00B53C38">
        <w:rPr>
          <w:rFonts w:ascii="Calibri" w:eastAsia="Calibri" w:hAnsi="Calibri" w:cs="Calibri"/>
          <w:b/>
          <w:bCs/>
          <w:lang w:val="nl-BE"/>
        </w:rPr>
        <w:t>1.</w:t>
      </w:r>
      <w:r w:rsidR="00B53C38">
        <w:rPr>
          <w:rFonts w:ascii="Calibri" w:eastAsia="Calibri" w:hAnsi="Calibri" w:cs="Calibri"/>
          <w:b/>
          <w:bCs/>
          <w:lang w:val="nl-BE"/>
        </w:rPr>
        <w:t>3</w:t>
      </w:r>
      <w:r w:rsidRPr="00B53C38">
        <w:rPr>
          <w:rFonts w:ascii="Calibri" w:eastAsia="Calibri" w:hAnsi="Calibri" w:cs="Calibri"/>
          <w:b/>
          <w:bCs/>
          <w:lang w:val="nl-BE"/>
        </w:rPr>
        <w:t>. Van doelstelling naar concrete actie</w:t>
      </w:r>
    </w:p>
    <w:p w14:paraId="7B0170EF" w14:textId="7B0170EF" w:rsidR="1C4293A4" w:rsidRPr="00B53C38" w:rsidRDefault="1C4293A4" w:rsidP="1C4293A4">
      <w:r w:rsidRPr="00B53C38">
        <w:rPr>
          <w:rFonts w:ascii="Calibri" w:eastAsia="Calibri" w:hAnsi="Calibri" w:cs="Calibri"/>
          <w:lang w:val="nl-BE"/>
        </w:rPr>
        <w:t>Per doelstelling wordt in de groep overlegd 'hoe' deze doelstelling verwezenlijkt zal worden. Hiervoor worden er concrete acties uitgetekend.</w:t>
      </w:r>
    </w:p>
    <w:p w14:paraId="5C784C65" w14:textId="5C784C65" w:rsidR="1C4293A4" w:rsidRPr="00B53C38" w:rsidRDefault="1C4293A4" w:rsidP="1C4293A4">
      <w:r w:rsidRPr="00B53C38">
        <w:rPr>
          <w:rFonts w:ascii="Calibri" w:eastAsia="Calibri" w:hAnsi="Calibri" w:cs="Calibri"/>
          <w:i/>
          <w:iCs/>
          <w:lang w:val="nl-BE"/>
        </w:rPr>
        <w:t>Richtvragen:</w:t>
      </w:r>
    </w:p>
    <w:p w14:paraId="5AC6B2A0" w14:textId="3EF55ED5" w:rsidR="1C4293A4" w:rsidRPr="00B53C38" w:rsidRDefault="00353613" w:rsidP="00353613">
      <w:pPr>
        <w:pStyle w:val="Lijstalinea"/>
        <w:numPr>
          <w:ilvl w:val="0"/>
          <w:numId w:val="2"/>
        </w:numPr>
      </w:pPr>
      <w:r w:rsidRPr="00B53C38">
        <w:rPr>
          <w:rFonts w:ascii="Calibri" w:eastAsia="Calibri" w:hAnsi="Calibri" w:cs="Calibri"/>
          <w:i/>
          <w:iCs/>
          <w:lang w:val="nl-BE"/>
        </w:rPr>
        <w:t>Hoe vertalen de vooropgestelde doelstellingen zich in concrete acties?</w:t>
      </w:r>
    </w:p>
    <w:p w14:paraId="56C214D5" w14:textId="32DBAC33" w:rsidR="00353613" w:rsidRPr="00B53C38" w:rsidRDefault="00353613" w:rsidP="00353613">
      <w:pPr>
        <w:pStyle w:val="Lijstalinea"/>
        <w:numPr>
          <w:ilvl w:val="0"/>
          <w:numId w:val="2"/>
        </w:numPr>
      </w:pPr>
      <w:r w:rsidRPr="00B53C38">
        <w:rPr>
          <w:rFonts w:ascii="Calibri" w:eastAsia="Calibri" w:hAnsi="Calibri" w:cs="Calibri"/>
          <w:i/>
          <w:iCs/>
          <w:lang w:val="nl-BE"/>
        </w:rPr>
        <w:t xml:space="preserve">Welke acties zijn nodig om de doelstellingen te realiseren? </w:t>
      </w:r>
    </w:p>
    <w:p w14:paraId="04596553" w14:textId="306A011C" w:rsidR="1C4293A4" w:rsidRDefault="1C4293A4" w:rsidP="00353613">
      <w:pPr>
        <w:pStyle w:val="Lijstalinea"/>
      </w:pPr>
    </w:p>
    <w:p w14:paraId="4EA73072" w14:textId="4EA73072" w:rsidR="1C4293A4" w:rsidRDefault="1C4293A4" w:rsidP="1C4293A4"/>
    <w:p w14:paraId="797247FF" w14:textId="5859755D" w:rsidR="64A57500" w:rsidRDefault="64A57500" w:rsidP="64A57500">
      <w:r w:rsidRPr="1C4293A4">
        <w:rPr>
          <w:rFonts w:ascii="Calibri" w:eastAsia="Calibri" w:hAnsi="Calibri" w:cs="Calibri"/>
          <w:b/>
          <w:bCs/>
          <w:lang w:val="nl-BE"/>
        </w:rPr>
        <w:t>1</w:t>
      </w:r>
      <w:r w:rsidR="00B53C38">
        <w:rPr>
          <w:rFonts w:ascii="Calibri" w:eastAsia="Calibri" w:hAnsi="Calibri" w:cs="Calibri"/>
          <w:b/>
          <w:bCs/>
          <w:lang w:val="nl-BE"/>
        </w:rPr>
        <w:t>.4</w:t>
      </w:r>
      <w:r w:rsidRPr="1C4293A4">
        <w:rPr>
          <w:rFonts w:ascii="Calibri" w:eastAsia="Calibri" w:hAnsi="Calibri" w:cs="Calibri"/>
          <w:b/>
          <w:bCs/>
          <w:lang w:val="nl-BE"/>
        </w:rPr>
        <w:t xml:space="preserve">. </w:t>
      </w:r>
      <w:r w:rsidRPr="64A57500">
        <w:rPr>
          <w:rFonts w:ascii="Calibri" w:eastAsia="Calibri" w:hAnsi="Calibri" w:cs="Calibri"/>
          <w:b/>
          <w:bCs/>
          <w:lang w:val="nl-BE"/>
        </w:rPr>
        <w:t xml:space="preserve">Afspraken </w:t>
      </w:r>
      <w:r w:rsidRPr="64A57500">
        <w:rPr>
          <w:rFonts w:ascii="Calibri" w:eastAsia="Calibri" w:hAnsi="Calibri" w:cs="Calibri"/>
          <w:b/>
          <w:bCs/>
        </w:rPr>
        <w:t xml:space="preserve"> </w:t>
      </w:r>
    </w:p>
    <w:p w14:paraId="205C3345" w14:textId="0D346B30" w:rsidR="64A57500" w:rsidRDefault="64A57500" w:rsidP="64A57500">
      <w:pPr>
        <w:jc w:val="both"/>
      </w:pPr>
      <w:r w:rsidRPr="1C4293A4">
        <w:rPr>
          <w:rFonts w:ascii="Calibri" w:eastAsia="Calibri" w:hAnsi="Calibri" w:cs="Calibri"/>
        </w:rPr>
        <w:t xml:space="preserve"> </w:t>
      </w:r>
      <w:r w:rsidR="1C4293A4" w:rsidRPr="1C4293A4">
        <w:rPr>
          <w:rFonts w:ascii="Calibri" w:eastAsia="Calibri" w:hAnsi="Calibri" w:cs="Calibri"/>
          <w:i/>
          <w:iCs/>
        </w:rPr>
        <w:t>Richtvragen:</w:t>
      </w:r>
    </w:p>
    <w:p w14:paraId="445A80D0" w14:textId="0FC04878" w:rsidR="64A57500" w:rsidRDefault="64A57500" w:rsidP="64A57500">
      <w:pPr>
        <w:pStyle w:val="Lijstalinea"/>
        <w:numPr>
          <w:ilvl w:val="0"/>
          <w:numId w:val="2"/>
        </w:numPr>
        <w:jc w:val="both"/>
      </w:pPr>
      <w:r w:rsidRPr="64A57500">
        <w:rPr>
          <w:rFonts w:ascii="Calibri" w:eastAsia="Calibri" w:hAnsi="Calibri" w:cs="Calibri"/>
          <w:i/>
          <w:iCs/>
          <w:lang w:val="nl-BE"/>
        </w:rPr>
        <w:t>Welke afspraken en engagementen</w:t>
      </w:r>
      <w:r w:rsidR="00353613">
        <w:rPr>
          <w:rFonts w:ascii="Calibri" w:eastAsia="Calibri" w:hAnsi="Calibri" w:cs="Calibri"/>
          <w:i/>
          <w:iCs/>
          <w:lang w:val="nl-BE"/>
        </w:rPr>
        <w:t xml:space="preserve"> zijn nodig om de acties </w:t>
      </w:r>
      <w:r w:rsidRPr="64A57500">
        <w:rPr>
          <w:rFonts w:ascii="Calibri" w:eastAsia="Calibri" w:hAnsi="Calibri" w:cs="Calibri"/>
          <w:i/>
          <w:iCs/>
          <w:lang w:val="nl-BE"/>
        </w:rPr>
        <w:t xml:space="preserve">te realiseren? </w:t>
      </w:r>
      <w:r w:rsidRPr="64A57500">
        <w:rPr>
          <w:rFonts w:ascii="Calibri" w:eastAsia="Calibri" w:hAnsi="Calibri" w:cs="Calibri"/>
        </w:rPr>
        <w:t xml:space="preserve"> </w:t>
      </w:r>
    </w:p>
    <w:p w14:paraId="027BEE3A" w14:textId="5EA8E71A" w:rsidR="64A57500" w:rsidRDefault="64A57500" w:rsidP="64A57500">
      <w:pPr>
        <w:pStyle w:val="Lijstalinea"/>
        <w:numPr>
          <w:ilvl w:val="0"/>
          <w:numId w:val="2"/>
        </w:numPr>
        <w:jc w:val="both"/>
      </w:pPr>
      <w:r w:rsidRPr="64A57500">
        <w:rPr>
          <w:rFonts w:ascii="Calibri" w:eastAsia="Calibri" w:hAnsi="Calibri" w:cs="Calibri"/>
          <w:i/>
          <w:iCs/>
          <w:lang w:val="nl-BE"/>
        </w:rPr>
        <w:t xml:space="preserve">Wie neemt welke engagement in het realiseren van welke </w:t>
      </w:r>
      <w:r w:rsidR="00353613">
        <w:rPr>
          <w:rFonts w:ascii="Calibri" w:eastAsia="Calibri" w:hAnsi="Calibri" w:cs="Calibri"/>
          <w:i/>
          <w:iCs/>
          <w:lang w:val="nl-BE"/>
        </w:rPr>
        <w:t>actie</w:t>
      </w:r>
      <w:r w:rsidRPr="64A57500">
        <w:rPr>
          <w:rFonts w:ascii="Calibri" w:eastAsia="Calibri" w:hAnsi="Calibri" w:cs="Calibri"/>
          <w:i/>
          <w:iCs/>
          <w:lang w:val="nl-BE"/>
        </w:rPr>
        <w:t xml:space="preserve">? </w:t>
      </w:r>
      <w:r w:rsidRPr="64A57500">
        <w:rPr>
          <w:rFonts w:ascii="Calibri" w:eastAsia="Calibri" w:hAnsi="Calibri" w:cs="Calibri"/>
        </w:rPr>
        <w:t xml:space="preserve"> </w:t>
      </w:r>
    </w:p>
    <w:p w14:paraId="00DF7201" w14:textId="00DF7201" w:rsidR="64A57500" w:rsidRDefault="64A57500" w:rsidP="64A57500">
      <w:pPr>
        <w:jc w:val="both"/>
      </w:pPr>
      <w:r w:rsidRPr="64A57500">
        <w:rPr>
          <w:rFonts w:ascii="Calibri" w:eastAsia="Calibri" w:hAnsi="Calibri" w:cs="Calibri"/>
          <w:lang w:val="nl-BE"/>
        </w:rPr>
        <w:t xml:space="preserve">In dit luik moet duidelijk worden wie welk engagement opneemt om welke (sub)doelstelling te realiseren. </w:t>
      </w:r>
      <w:r w:rsidRPr="64A57500">
        <w:rPr>
          <w:rFonts w:ascii="Calibri" w:eastAsia="Calibri" w:hAnsi="Calibri" w:cs="Calibri"/>
        </w:rPr>
        <w:t xml:space="preserve"> </w:t>
      </w:r>
    </w:p>
    <w:p w14:paraId="741E6954" w14:textId="741E6954" w:rsidR="64A57500" w:rsidRDefault="64A57500" w:rsidP="64A57500">
      <w:pPr>
        <w:jc w:val="both"/>
      </w:pPr>
      <w:r w:rsidRPr="64A57500">
        <w:rPr>
          <w:rFonts w:ascii="Calibri" w:eastAsia="Calibri" w:hAnsi="Calibri" w:cs="Calibri"/>
          <w:lang w:val="nl-BE"/>
        </w:rPr>
        <w:t xml:space="preserve">Bij het uitwerken van de afspraken houden we rekening met het Europees referentiekader en zetten we in op 4 luiken. </w:t>
      </w:r>
      <w:r w:rsidRPr="64A57500">
        <w:rPr>
          <w:rFonts w:ascii="Calibri" w:eastAsia="Calibri" w:hAnsi="Calibri" w:cs="Calibri"/>
        </w:rPr>
        <w:t xml:space="preserve"> </w:t>
      </w:r>
    </w:p>
    <w:p w14:paraId="5404359D" w14:textId="5404359D" w:rsidR="64A57500" w:rsidRDefault="64A57500" w:rsidP="64A57500">
      <w:pPr>
        <w:jc w:val="both"/>
      </w:pPr>
      <w:r w:rsidRPr="64A57500">
        <w:rPr>
          <w:rFonts w:ascii="Calibri" w:eastAsia="Calibri" w:hAnsi="Calibri" w:cs="Calibri"/>
          <w:lang w:val="nl-BE"/>
        </w:rPr>
        <w:t xml:space="preserve">In wat volgt lijsten we de 4 luiken op met telkens enkele suggesties met richtvragen. Ook dit zijn richtvragen/suggesties, aan jullie om te beslissen op welke jullie willen inzetten. Later geven we in de kijkwijzer meer informatie om zo een antwoord te kunnen formuleren op de vragen. </w:t>
      </w:r>
      <w:r w:rsidRPr="64A57500">
        <w:rPr>
          <w:rFonts w:ascii="Calibri" w:eastAsia="Calibri" w:hAnsi="Calibri" w:cs="Calibri"/>
        </w:rPr>
        <w:t xml:space="preserve"> </w:t>
      </w:r>
    </w:p>
    <w:p w14:paraId="7E84C5B6" w14:textId="3687986E" w:rsidR="64A57500" w:rsidRDefault="64A57500" w:rsidP="64A57500">
      <w:r w:rsidRPr="64A57500">
        <w:rPr>
          <w:rFonts w:ascii="Calibri" w:eastAsia="Calibri" w:hAnsi="Calibri" w:cs="Calibri"/>
          <w:b/>
          <w:bCs/>
          <w:lang w:val="nl-BE"/>
        </w:rPr>
        <w:t>1.</w:t>
      </w:r>
      <w:r w:rsidR="00B53C38">
        <w:rPr>
          <w:rFonts w:ascii="Calibri" w:eastAsia="Calibri" w:hAnsi="Calibri" w:cs="Calibri"/>
          <w:b/>
          <w:bCs/>
          <w:lang w:val="nl-BE"/>
        </w:rPr>
        <w:t>4</w:t>
      </w:r>
      <w:r w:rsidRPr="64A57500">
        <w:rPr>
          <w:rFonts w:ascii="Calibri" w:eastAsia="Calibri" w:hAnsi="Calibri" w:cs="Calibri"/>
          <w:b/>
          <w:bCs/>
          <w:lang w:val="nl-BE"/>
        </w:rPr>
        <w:t xml:space="preserve">.1. Monitoring &amp; identificatie </w:t>
      </w:r>
      <w:r w:rsidRPr="64A57500">
        <w:rPr>
          <w:rFonts w:ascii="Calibri" w:eastAsia="Calibri" w:hAnsi="Calibri" w:cs="Calibri"/>
          <w:b/>
          <w:bCs/>
        </w:rPr>
        <w:t xml:space="preserve"> </w:t>
      </w:r>
    </w:p>
    <w:p w14:paraId="646F14EA" w14:textId="646F14EA" w:rsidR="64A57500" w:rsidRDefault="64A57500" w:rsidP="64A57500">
      <w:pPr>
        <w:pStyle w:val="Lijstalinea"/>
        <w:numPr>
          <w:ilvl w:val="0"/>
          <w:numId w:val="2"/>
        </w:numPr>
        <w:jc w:val="both"/>
      </w:pPr>
      <w:r w:rsidRPr="64A57500">
        <w:rPr>
          <w:rFonts w:ascii="Calibri" w:eastAsia="Calibri" w:hAnsi="Calibri" w:cs="Calibri"/>
          <w:lang w:val="nl-BE"/>
        </w:rPr>
        <w:t xml:space="preserve">In kaart brengen van alle lokale initiatieven die mee bijdragen tot het reduceren van vroegtijdig schoolverlaten. </w:t>
      </w:r>
      <w:r w:rsidRPr="64A57500">
        <w:rPr>
          <w:rFonts w:ascii="Calibri" w:eastAsia="Calibri" w:hAnsi="Calibri" w:cs="Calibri"/>
        </w:rPr>
        <w:t xml:space="preserve"> </w:t>
      </w:r>
    </w:p>
    <w:p w14:paraId="2F2B7384" w14:textId="2F2B7384" w:rsidR="64A57500" w:rsidRDefault="64A57500" w:rsidP="64A57500">
      <w:pPr>
        <w:pStyle w:val="Lijstalinea"/>
        <w:numPr>
          <w:ilvl w:val="0"/>
          <w:numId w:val="2"/>
        </w:numPr>
        <w:jc w:val="both"/>
      </w:pPr>
      <w:r w:rsidRPr="64A57500">
        <w:rPr>
          <w:rFonts w:ascii="Calibri" w:eastAsia="Calibri" w:hAnsi="Calibri" w:cs="Calibri"/>
          <w:lang w:val="nl-BE"/>
        </w:rPr>
        <w:t xml:space="preserve">Welke initiatieven bestaan er lokaal? Bijvoorbeeld: coaching initiatieven? Goede praktijkvoorbeelden op de scholen? Time-out? </w:t>
      </w:r>
      <w:r w:rsidRPr="64A57500">
        <w:rPr>
          <w:rFonts w:ascii="Calibri" w:eastAsia="Calibri" w:hAnsi="Calibri" w:cs="Calibri"/>
        </w:rPr>
        <w:t xml:space="preserve"> </w:t>
      </w:r>
    </w:p>
    <w:p w14:paraId="6D4A3A91" w14:textId="6D4A3A91" w:rsidR="64A57500" w:rsidRDefault="64A57500" w:rsidP="64A57500">
      <w:pPr>
        <w:pStyle w:val="Lijstalinea"/>
        <w:numPr>
          <w:ilvl w:val="0"/>
          <w:numId w:val="2"/>
        </w:numPr>
        <w:jc w:val="both"/>
      </w:pPr>
      <w:r w:rsidRPr="64A57500">
        <w:rPr>
          <w:rFonts w:ascii="Calibri" w:eastAsia="Calibri" w:hAnsi="Calibri" w:cs="Calibri"/>
          <w:lang w:val="nl-BE"/>
        </w:rPr>
        <w:t xml:space="preserve">Welke doelstelling hebben deze organisaties zelf voor ogen en hoe dragen ze bij tot het reduceren van vroegtijdig schoolverlaten? </w:t>
      </w:r>
      <w:r w:rsidRPr="64A57500">
        <w:rPr>
          <w:rFonts w:ascii="Calibri" w:eastAsia="Calibri" w:hAnsi="Calibri" w:cs="Calibri"/>
        </w:rPr>
        <w:t xml:space="preserve"> </w:t>
      </w:r>
    </w:p>
    <w:p w14:paraId="0289A4C1" w14:textId="0289A4C1" w:rsidR="64A57500" w:rsidRDefault="64A57500" w:rsidP="64A57500">
      <w:pPr>
        <w:pStyle w:val="Lijstalinea"/>
        <w:numPr>
          <w:ilvl w:val="0"/>
          <w:numId w:val="2"/>
        </w:numPr>
        <w:jc w:val="both"/>
      </w:pPr>
      <w:r w:rsidRPr="64A57500">
        <w:rPr>
          <w:rFonts w:ascii="Calibri" w:eastAsia="Calibri" w:hAnsi="Calibri" w:cs="Calibri"/>
          <w:lang w:val="nl-BE"/>
        </w:rPr>
        <w:t xml:space="preserve">Omgevingsanalyse: hoe groot is de problematiek in de regio? Wie valt er uit? Waar vallen ze uit? Welke scholen hebben een hoog percentage uitvallers? </w:t>
      </w:r>
      <w:r w:rsidRPr="64A57500">
        <w:rPr>
          <w:rFonts w:ascii="Calibri" w:eastAsia="Calibri" w:hAnsi="Calibri" w:cs="Calibri"/>
        </w:rPr>
        <w:t xml:space="preserve"> </w:t>
      </w:r>
    </w:p>
    <w:p w14:paraId="11C2F0CD" w14:textId="11C2F0CD" w:rsidR="64A57500" w:rsidRDefault="64A57500" w:rsidP="64A57500">
      <w:pPr>
        <w:pStyle w:val="Lijstalinea"/>
        <w:numPr>
          <w:ilvl w:val="0"/>
          <w:numId w:val="2"/>
        </w:numPr>
        <w:jc w:val="both"/>
      </w:pPr>
      <w:r w:rsidRPr="64A57500">
        <w:rPr>
          <w:rFonts w:ascii="Calibri" w:eastAsia="Calibri" w:hAnsi="Calibri" w:cs="Calibri"/>
          <w:lang w:val="nl-BE"/>
        </w:rPr>
        <w:t>Wie zijn de vroegtijdig schoolverlaters en welke factoren bepalen de kans op vroegtijdig schoolverlaten?</w:t>
      </w:r>
      <w:r w:rsidRPr="64A57500">
        <w:rPr>
          <w:rFonts w:ascii="Calibri" w:eastAsia="Calibri" w:hAnsi="Calibri" w:cs="Calibri"/>
        </w:rPr>
        <w:t xml:space="preserve"> </w:t>
      </w:r>
    </w:p>
    <w:p w14:paraId="711147A8" w14:textId="711147A8" w:rsidR="64A57500" w:rsidRDefault="64A57500" w:rsidP="64A57500">
      <w:pPr>
        <w:pStyle w:val="Lijstalinea"/>
        <w:numPr>
          <w:ilvl w:val="0"/>
          <w:numId w:val="2"/>
        </w:numPr>
        <w:jc w:val="both"/>
      </w:pPr>
      <w:r w:rsidRPr="64A57500">
        <w:rPr>
          <w:rFonts w:ascii="Calibri" w:eastAsia="Calibri" w:hAnsi="Calibri" w:cs="Calibri"/>
          <w:lang w:val="nl-BE"/>
        </w:rPr>
        <w:t>Wat zegt de literatuur?  Welke beleidsmaatregelen werken? Wat zijn de oorzaken van vroegtijdig schoolverlaten en hoe werken we die weg?</w:t>
      </w:r>
      <w:r w:rsidRPr="64A57500">
        <w:rPr>
          <w:rFonts w:ascii="Calibri" w:eastAsia="Calibri" w:hAnsi="Calibri" w:cs="Calibri"/>
        </w:rPr>
        <w:t xml:space="preserve"> </w:t>
      </w:r>
    </w:p>
    <w:p w14:paraId="49F864C3" w14:textId="49F864C3" w:rsidR="64A57500" w:rsidRDefault="64A57500" w:rsidP="64A57500">
      <w:pPr>
        <w:pStyle w:val="Lijstalinea"/>
        <w:numPr>
          <w:ilvl w:val="0"/>
          <w:numId w:val="2"/>
        </w:numPr>
        <w:jc w:val="both"/>
      </w:pPr>
      <w:r w:rsidRPr="64A57500">
        <w:rPr>
          <w:rFonts w:ascii="Calibri" w:eastAsia="Calibri" w:hAnsi="Calibri" w:cs="Calibri"/>
          <w:lang w:val="nl-BE"/>
        </w:rPr>
        <w:t xml:space="preserve">Wie neemt welk engagement bij het uitwerken van de maatregelen tot monitoring &amp; identificatie? </w:t>
      </w:r>
      <w:r w:rsidRPr="64A57500">
        <w:rPr>
          <w:rFonts w:ascii="Calibri" w:eastAsia="Calibri" w:hAnsi="Calibri" w:cs="Calibri"/>
        </w:rPr>
        <w:t xml:space="preserve"> </w:t>
      </w:r>
    </w:p>
    <w:p w14:paraId="07ADAFE5" w14:textId="23A9579C" w:rsidR="64A57500" w:rsidRDefault="64A57500" w:rsidP="64A57500">
      <w:r w:rsidRPr="64A57500">
        <w:rPr>
          <w:rFonts w:ascii="Calibri" w:eastAsia="Calibri" w:hAnsi="Calibri" w:cs="Calibri"/>
          <w:b/>
          <w:bCs/>
          <w:lang w:val="nl-BE"/>
        </w:rPr>
        <w:t>1.</w:t>
      </w:r>
      <w:r w:rsidR="00B53C38">
        <w:rPr>
          <w:rFonts w:ascii="Calibri" w:eastAsia="Calibri" w:hAnsi="Calibri" w:cs="Calibri"/>
          <w:b/>
          <w:bCs/>
          <w:lang w:val="nl-BE"/>
        </w:rPr>
        <w:t>4</w:t>
      </w:r>
      <w:r w:rsidRPr="64A57500">
        <w:rPr>
          <w:rFonts w:ascii="Calibri" w:eastAsia="Calibri" w:hAnsi="Calibri" w:cs="Calibri"/>
          <w:b/>
          <w:bCs/>
          <w:lang w:val="nl-BE"/>
        </w:rPr>
        <w:t xml:space="preserve">.2. Preventie </w:t>
      </w:r>
      <w:r w:rsidRPr="64A57500">
        <w:rPr>
          <w:rFonts w:ascii="Calibri" w:eastAsia="Calibri" w:hAnsi="Calibri" w:cs="Calibri"/>
          <w:b/>
          <w:bCs/>
        </w:rPr>
        <w:t xml:space="preserve"> </w:t>
      </w:r>
    </w:p>
    <w:p w14:paraId="202FBDA4" w14:textId="202FBDA4" w:rsidR="64A57500" w:rsidRDefault="64A57500" w:rsidP="64A57500">
      <w:pPr>
        <w:pStyle w:val="Lijstalinea"/>
        <w:numPr>
          <w:ilvl w:val="0"/>
          <w:numId w:val="2"/>
        </w:numPr>
        <w:jc w:val="both"/>
      </w:pPr>
      <w:r w:rsidRPr="64A57500">
        <w:rPr>
          <w:rFonts w:ascii="Calibri" w:eastAsia="Calibri" w:hAnsi="Calibri" w:cs="Calibri"/>
          <w:lang w:val="nl-BE"/>
        </w:rPr>
        <w:t>Welke preventieve acties kunnen ingezet worden? Hierin best keuzes maken en realistische doelen voorstellen, beter om te focussen op enkele doelstellingen. Zie voor elk thema meer info bij literatuurtips (pg ).</w:t>
      </w:r>
      <w:r w:rsidRPr="64A57500">
        <w:rPr>
          <w:rFonts w:ascii="Calibri" w:eastAsia="Calibri" w:hAnsi="Calibri" w:cs="Calibri"/>
        </w:rPr>
        <w:t xml:space="preserve"> </w:t>
      </w:r>
    </w:p>
    <w:p w14:paraId="33522AF8" w14:textId="33522AF8" w:rsidR="64A57500" w:rsidRDefault="64A57500" w:rsidP="64A57500">
      <w:pPr>
        <w:pStyle w:val="Lijstalinea"/>
        <w:numPr>
          <w:ilvl w:val="0"/>
          <w:numId w:val="2"/>
        </w:numPr>
        <w:jc w:val="both"/>
      </w:pPr>
      <w:r w:rsidRPr="64A57500">
        <w:rPr>
          <w:rFonts w:ascii="Calibri" w:eastAsia="Calibri" w:hAnsi="Calibri" w:cs="Calibri"/>
          <w:lang w:val="nl-BE"/>
        </w:rPr>
        <w:t xml:space="preserve">Kleuterparticipatie </w:t>
      </w:r>
      <w:r w:rsidRPr="64A57500">
        <w:rPr>
          <w:rFonts w:ascii="Calibri" w:eastAsia="Calibri" w:hAnsi="Calibri" w:cs="Calibri"/>
        </w:rPr>
        <w:t xml:space="preserve"> </w:t>
      </w:r>
    </w:p>
    <w:p w14:paraId="11B1FAC7" w14:textId="11B1FAC7" w:rsidR="64A57500" w:rsidRDefault="64A57500" w:rsidP="64A57500">
      <w:pPr>
        <w:pStyle w:val="Lijstalinea"/>
        <w:numPr>
          <w:ilvl w:val="0"/>
          <w:numId w:val="2"/>
        </w:numPr>
        <w:jc w:val="both"/>
      </w:pPr>
      <w:r w:rsidRPr="64A57500">
        <w:rPr>
          <w:rFonts w:ascii="Calibri" w:eastAsia="Calibri" w:hAnsi="Calibri" w:cs="Calibri"/>
          <w:lang w:val="nl-BE"/>
        </w:rPr>
        <w:t>Basis onderwijs</w:t>
      </w:r>
      <w:r w:rsidRPr="64A57500">
        <w:rPr>
          <w:rFonts w:ascii="Calibri" w:eastAsia="Calibri" w:hAnsi="Calibri" w:cs="Calibri"/>
        </w:rPr>
        <w:t xml:space="preserve"> </w:t>
      </w:r>
    </w:p>
    <w:p w14:paraId="5A11B933" w14:textId="5A11B933" w:rsidR="64A57500" w:rsidRDefault="64A57500" w:rsidP="64A57500">
      <w:pPr>
        <w:pStyle w:val="Lijstalinea"/>
        <w:numPr>
          <w:ilvl w:val="0"/>
          <w:numId w:val="2"/>
        </w:numPr>
        <w:jc w:val="both"/>
      </w:pPr>
      <w:r w:rsidRPr="64A57500">
        <w:rPr>
          <w:rFonts w:ascii="Calibri" w:eastAsia="Calibri" w:hAnsi="Calibri" w:cs="Calibri"/>
          <w:lang w:val="nl-BE"/>
        </w:rPr>
        <w:t>Zittenblijven</w:t>
      </w:r>
      <w:r w:rsidRPr="64A57500">
        <w:rPr>
          <w:rFonts w:ascii="Calibri" w:eastAsia="Calibri" w:hAnsi="Calibri" w:cs="Calibri"/>
        </w:rPr>
        <w:t xml:space="preserve"> </w:t>
      </w:r>
    </w:p>
    <w:p w14:paraId="167A0CD4" w14:textId="167A0CD4" w:rsidR="64A57500" w:rsidRDefault="64A57500" w:rsidP="64A57500">
      <w:pPr>
        <w:pStyle w:val="Lijstalinea"/>
        <w:numPr>
          <w:ilvl w:val="0"/>
          <w:numId w:val="2"/>
        </w:numPr>
        <w:jc w:val="both"/>
      </w:pPr>
      <w:r w:rsidRPr="64A57500">
        <w:rPr>
          <w:rFonts w:ascii="Calibri" w:eastAsia="Calibri" w:hAnsi="Calibri" w:cs="Calibri"/>
          <w:lang w:val="nl-BE"/>
        </w:rPr>
        <w:t xml:space="preserve">Spijbelen </w:t>
      </w:r>
      <w:r w:rsidRPr="64A57500">
        <w:rPr>
          <w:rFonts w:ascii="Calibri" w:eastAsia="Calibri" w:hAnsi="Calibri" w:cs="Calibri"/>
        </w:rPr>
        <w:t xml:space="preserve"> </w:t>
      </w:r>
    </w:p>
    <w:p w14:paraId="4ABC43A1" w14:textId="4ABC43A1" w:rsidR="64A57500" w:rsidRDefault="64A57500" w:rsidP="64A57500">
      <w:pPr>
        <w:pStyle w:val="Lijstalinea"/>
        <w:numPr>
          <w:ilvl w:val="0"/>
          <w:numId w:val="2"/>
        </w:numPr>
        <w:jc w:val="both"/>
      </w:pPr>
      <w:r w:rsidRPr="64A57500">
        <w:rPr>
          <w:rFonts w:ascii="Calibri" w:eastAsia="Calibri" w:hAnsi="Calibri" w:cs="Calibri"/>
          <w:lang w:val="nl-BE"/>
        </w:rPr>
        <w:t xml:space="preserve">Studie- en beroepskeuzebegeleiding </w:t>
      </w:r>
      <w:r w:rsidRPr="64A57500">
        <w:rPr>
          <w:rFonts w:ascii="Calibri" w:eastAsia="Calibri" w:hAnsi="Calibri" w:cs="Calibri"/>
        </w:rPr>
        <w:t xml:space="preserve"> </w:t>
      </w:r>
    </w:p>
    <w:p w14:paraId="5FB856B9" w14:textId="5FB856B9" w:rsidR="64A57500" w:rsidRDefault="64A57500" w:rsidP="64A57500">
      <w:pPr>
        <w:pStyle w:val="Lijstalinea"/>
        <w:numPr>
          <w:ilvl w:val="0"/>
          <w:numId w:val="2"/>
        </w:numPr>
        <w:jc w:val="both"/>
      </w:pPr>
      <w:r w:rsidRPr="64A57500">
        <w:rPr>
          <w:rFonts w:ascii="Calibri" w:eastAsia="Calibri" w:hAnsi="Calibri" w:cs="Calibri"/>
          <w:lang w:val="nl-BE"/>
        </w:rPr>
        <w:t xml:space="preserve">Positief schoolklimaat en welbevinden </w:t>
      </w:r>
      <w:r w:rsidRPr="64A57500">
        <w:rPr>
          <w:rFonts w:ascii="Calibri" w:eastAsia="Calibri" w:hAnsi="Calibri" w:cs="Calibri"/>
        </w:rPr>
        <w:t xml:space="preserve"> </w:t>
      </w:r>
    </w:p>
    <w:p w14:paraId="090F95B7" w14:textId="090F95B7" w:rsidR="64A57500" w:rsidRDefault="64A57500" w:rsidP="64A57500">
      <w:pPr>
        <w:pStyle w:val="Lijstalinea"/>
        <w:numPr>
          <w:ilvl w:val="0"/>
          <w:numId w:val="2"/>
        </w:numPr>
        <w:jc w:val="both"/>
      </w:pPr>
      <w:r w:rsidRPr="64A57500">
        <w:rPr>
          <w:rFonts w:ascii="Calibri" w:eastAsia="Calibri" w:hAnsi="Calibri" w:cs="Calibri"/>
          <w:lang w:val="nl-BE"/>
        </w:rPr>
        <w:t xml:space="preserve">Breed evalueren en interne kwaliteitszorg </w:t>
      </w:r>
      <w:r w:rsidRPr="64A57500">
        <w:rPr>
          <w:rFonts w:ascii="Calibri" w:eastAsia="Calibri" w:hAnsi="Calibri" w:cs="Calibri"/>
        </w:rPr>
        <w:t xml:space="preserve"> </w:t>
      </w:r>
    </w:p>
    <w:p w14:paraId="2BD1FEA4" w14:textId="2BD1FEA4" w:rsidR="64A57500" w:rsidRDefault="64A57500" w:rsidP="64A57500">
      <w:pPr>
        <w:pStyle w:val="Lijstalinea"/>
        <w:numPr>
          <w:ilvl w:val="0"/>
          <w:numId w:val="2"/>
        </w:numPr>
        <w:jc w:val="both"/>
      </w:pPr>
      <w:r w:rsidRPr="64A57500">
        <w:rPr>
          <w:rFonts w:ascii="Calibri" w:eastAsia="Calibri" w:hAnsi="Calibri" w:cs="Calibri"/>
          <w:lang w:val="nl-BE"/>
        </w:rPr>
        <w:t>Geletterdheid</w:t>
      </w:r>
      <w:r w:rsidRPr="64A57500">
        <w:rPr>
          <w:rFonts w:ascii="Calibri" w:eastAsia="Calibri" w:hAnsi="Calibri" w:cs="Calibri"/>
        </w:rPr>
        <w:t xml:space="preserve"> </w:t>
      </w:r>
    </w:p>
    <w:p w14:paraId="1DB30495" w14:textId="1DB30495" w:rsidR="64A57500" w:rsidRDefault="64A57500" w:rsidP="64A57500">
      <w:pPr>
        <w:pStyle w:val="Lijstalinea"/>
        <w:numPr>
          <w:ilvl w:val="0"/>
          <w:numId w:val="2"/>
        </w:numPr>
        <w:jc w:val="both"/>
      </w:pPr>
      <w:r w:rsidRPr="64A57500">
        <w:rPr>
          <w:rFonts w:ascii="Calibri" w:eastAsia="Calibri" w:hAnsi="Calibri" w:cs="Calibri"/>
          <w:lang w:val="nl-BE"/>
        </w:rPr>
        <w:t>Ouderbetrokkenheid</w:t>
      </w:r>
      <w:r w:rsidRPr="64A57500">
        <w:rPr>
          <w:rFonts w:ascii="Calibri" w:eastAsia="Calibri" w:hAnsi="Calibri" w:cs="Calibri"/>
        </w:rPr>
        <w:t xml:space="preserve"> </w:t>
      </w:r>
    </w:p>
    <w:p w14:paraId="758E6CC6" w14:textId="758E6CC6" w:rsidR="64A57500" w:rsidRDefault="64A57500" w:rsidP="64A57500">
      <w:pPr>
        <w:pStyle w:val="Lijstalinea"/>
        <w:numPr>
          <w:ilvl w:val="0"/>
          <w:numId w:val="2"/>
        </w:numPr>
        <w:jc w:val="both"/>
      </w:pPr>
      <w:r w:rsidRPr="64A57500">
        <w:rPr>
          <w:rFonts w:ascii="Calibri" w:eastAsia="Calibri" w:hAnsi="Calibri" w:cs="Calibri"/>
          <w:lang w:val="nl-BE"/>
        </w:rPr>
        <w:t xml:space="preserve">Waar moeten die maatregelen ingezet worden? Basisonderwijs en/of secundair onderwijs? </w:t>
      </w:r>
      <w:r w:rsidRPr="64A57500">
        <w:rPr>
          <w:rFonts w:ascii="Calibri" w:eastAsia="Calibri" w:hAnsi="Calibri" w:cs="Calibri"/>
        </w:rPr>
        <w:t xml:space="preserve"> </w:t>
      </w:r>
    </w:p>
    <w:p w14:paraId="0A0FE176" w14:textId="0A0FE176" w:rsidR="64A57500" w:rsidRDefault="64A57500" w:rsidP="64A57500">
      <w:pPr>
        <w:pStyle w:val="Lijstalinea"/>
        <w:numPr>
          <w:ilvl w:val="0"/>
          <w:numId w:val="2"/>
        </w:numPr>
        <w:jc w:val="both"/>
      </w:pPr>
      <w:r w:rsidRPr="64A57500">
        <w:rPr>
          <w:rFonts w:ascii="Calibri" w:eastAsia="Calibri" w:hAnsi="Calibri" w:cs="Calibri"/>
          <w:lang w:val="nl-BE"/>
        </w:rPr>
        <w:t xml:space="preserve">Gaan we voor een gedifferentieerde preventieve aanpak of richten we ons preventief op alle leerlingen? </w:t>
      </w:r>
      <w:r w:rsidRPr="64A57500">
        <w:rPr>
          <w:rFonts w:ascii="Calibri" w:eastAsia="Calibri" w:hAnsi="Calibri" w:cs="Calibri"/>
        </w:rPr>
        <w:t xml:space="preserve"> </w:t>
      </w:r>
    </w:p>
    <w:p w14:paraId="1FCAC86C" w14:textId="1FCAC86C" w:rsidR="64A57500" w:rsidRDefault="64A57500" w:rsidP="64A57500">
      <w:pPr>
        <w:pStyle w:val="Lijstalinea"/>
        <w:numPr>
          <w:ilvl w:val="0"/>
          <w:numId w:val="2"/>
        </w:numPr>
        <w:jc w:val="both"/>
      </w:pPr>
      <w:r w:rsidRPr="64A57500">
        <w:rPr>
          <w:rFonts w:ascii="Calibri" w:eastAsia="Calibri" w:hAnsi="Calibri" w:cs="Calibri"/>
          <w:lang w:val="nl-BE"/>
        </w:rPr>
        <w:t xml:space="preserve">Wie neemt welk engagement bij het uitwerken van een vooropgestelde preventieve maatregel? </w:t>
      </w:r>
      <w:r w:rsidRPr="64A57500">
        <w:rPr>
          <w:rFonts w:ascii="Calibri" w:eastAsia="Calibri" w:hAnsi="Calibri" w:cs="Calibri"/>
        </w:rPr>
        <w:t xml:space="preserve"> </w:t>
      </w:r>
    </w:p>
    <w:p w14:paraId="297AEF99" w14:textId="20F9AEF1" w:rsidR="64A57500" w:rsidRDefault="64A57500" w:rsidP="64A57500">
      <w:r w:rsidRPr="64A57500">
        <w:rPr>
          <w:rFonts w:ascii="Calibri" w:eastAsia="Calibri" w:hAnsi="Calibri" w:cs="Calibri"/>
          <w:b/>
          <w:bCs/>
          <w:lang w:val="nl-BE"/>
        </w:rPr>
        <w:t>1.</w:t>
      </w:r>
      <w:r w:rsidR="00B53C38">
        <w:rPr>
          <w:rFonts w:ascii="Calibri" w:eastAsia="Calibri" w:hAnsi="Calibri" w:cs="Calibri"/>
          <w:b/>
          <w:bCs/>
          <w:lang w:val="nl-BE"/>
        </w:rPr>
        <w:t>4</w:t>
      </w:r>
      <w:r w:rsidRPr="64A57500">
        <w:rPr>
          <w:rFonts w:ascii="Calibri" w:eastAsia="Calibri" w:hAnsi="Calibri" w:cs="Calibri"/>
          <w:b/>
          <w:bCs/>
          <w:lang w:val="nl-BE"/>
        </w:rPr>
        <w:t xml:space="preserve">.3. Interventie </w:t>
      </w:r>
      <w:r w:rsidRPr="64A57500">
        <w:rPr>
          <w:rFonts w:ascii="Calibri" w:eastAsia="Calibri" w:hAnsi="Calibri" w:cs="Calibri"/>
          <w:b/>
          <w:bCs/>
        </w:rPr>
        <w:t xml:space="preserve"> </w:t>
      </w:r>
    </w:p>
    <w:p w14:paraId="6CD5B8BD" w14:textId="6CD5B8BD" w:rsidR="64A57500" w:rsidRDefault="64A57500" w:rsidP="64A57500">
      <w:pPr>
        <w:pStyle w:val="Lijstalinea"/>
        <w:numPr>
          <w:ilvl w:val="0"/>
          <w:numId w:val="2"/>
        </w:numPr>
        <w:jc w:val="both"/>
      </w:pPr>
      <w:r w:rsidRPr="64A57500">
        <w:rPr>
          <w:rFonts w:ascii="Calibri" w:eastAsia="Calibri" w:hAnsi="Calibri" w:cs="Calibri"/>
          <w:lang w:val="nl-BE"/>
        </w:rPr>
        <w:t xml:space="preserve">Wanneer voorzien we extra begeleiding voor leerlingen die dreigen uit te vallen? </w:t>
      </w:r>
      <w:r w:rsidRPr="64A57500">
        <w:rPr>
          <w:rFonts w:ascii="Calibri" w:eastAsia="Calibri" w:hAnsi="Calibri" w:cs="Calibri"/>
        </w:rPr>
        <w:t xml:space="preserve"> </w:t>
      </w:r>
    </w:p>
    <w:p w14:paraId="694409ED" w14:textId="694409ED" w:rsidR="64A57500" w:rsidRDefault="64A57500" w:rsidP="64A57500">
      <w:pPr>
        <w:pStyle w:val="Lijstalinea"/>
        <w:numPr>
          <w:ilvl w:val="0"/>
          <w:numId w:val="2"/>
        </w:numPr>
        <w:jc w:val="both"/>
      </w:pPr>
      <w:r w:rsidRPr="64A57500">
        <w:rPr>
          <w:rFonts w:ascii="Calibri" w:eastAsia="Calibri" w:hAnsi="Calibri" w:cs="Calibri"/>
          <w:lang w:val="nl-BE"/>
        </w:rPr>
        <w:t xml:space="preserve">Wat bepaalt een verhoogd risico op schooluitval? </w:t>
      </w:r>
      <w:r w:rsidRPr="64A57500">
        <w:rPr>
          <w:rFonts w:ascii="Calibri" w:eastAsia="Calibri" w:hAnsi="Calibri" w:cs="Calibri"/>
        </w:rPr>
        <w:t xml:space="preserve"> </w:t>
      </w:r>
    </w:p>
    <w:p w14:paraId="78E650AA" w14:textId="78E650AA" w:rsidR="64A57500" w:rsidRDefault="64A57500" w:rsidP="64A57500">
      <w:pPr>
        <w:pStyle w:val="Lijstalinea"/>
        <w:numPr>
          <w:ilvl w:val="0"/>
          <w:numId w:val="2"/>
        </w:numPr>
        <w:jc w:val="both"/>
      </w:pPr>
      <w:r w:rsidRPr="64A57500">
        <w:rPr>
          <w:rFonts w:ascii="Calibri" w:eastAsia="Calibri" w:hAnsi="Calibri" w:cs="Calibri"/>
          <w:lang w:val="nl-BE"/>
        </w:rPr>
        <w:t xml:space="preserve">Wie grijpt in wanneer een jongere dreigt uit te vallen? In de eerste plaats is dit de verantwoordelijkheid van de school. Wie ondersteunt de school hierin? Wat kunnen de scholen verwachten? </w:t>
      </w:r>
      <w:r w:rsidRPr="64A57500">
        <w:rPr>
          <w:rFonts w:ascii="Calibri" w:eastAsia="Calibri" w:hAnsi="Calibri" w:cs="Calibri"/>
        </w:rPr>
        <w:t xml:space="preserve"> </w:t>
      </w:r>
    </w:p>
    <w:p w14:paraId="6C67F74B" w14:textId="6C67F74B" w:rsidR="64A57500" w:rsidRDefault="64A57500" w:rsidP="64A57500">
      <w:pPr>
        <w:pStyle w:val="Lijstalinea"/>
        <w:numPr>
          <w:ilvl w:val="0"/>
          <w:numId w:val="2"/>
        </w:numPr>
        <w:jc w:val="both"/>
      </w:pPr>
      <w:r w:rsidRPr="64A57500">
        <w:rPr>
          <w:rFonts w:ascii="Calibri" w:eastAsia="Calibri" w:hAnsi="Calibri" w:cs="Calibri"/>
          <w:lang w:val="nl-BE"/>
        </w:rPr>
        <w:t xml:space="preserve">Wie neemt welk engagement bij het uitwerken van een vooropgestelde interveniërende maatregel? </w:t>
      </w:r>
      <w:r w:rsidRPr="64A57500">
        <w:rPr>
          <w:rFonts w:ascii="Calibri" w:eastAsia="Calibri" w:hAnsi="Calibri" w:cs="Calibri"/>
        </w:rPr>
        <w:t xml:space="preserve"> </w:t>
      </w:r>
    </w:p>
    <w:p w14:paraId="0FA394CC" w14:textId="1B0CC3FD" w:rsidR="64A57500" w:rsidRDefault="00B53C38" w:rsidP="64A57500">
      <w:r>
        <w:rPr>
          <w:rFonts w:ascii="Calibri" w:eastAsia="Calibri" w:hAnsi="Calibri" w:cs="Calibri"/>
          <w:b/>
          <w:bCs/>
          <w:lang w:val="nl-BE"/>
        </w:rPr>
        <w:t>1.4</w:t>
      </w:r>
      <w:r w:rsidR="64A57500" w:rsidRPr="64A57500">
        <w:rPr>
          <w:rFonts w:ascii="Calibri" w:eastAsia="Calibri" w:hAnsi="Calibri" w:cs="Calibri"/>
          <w:b/>
          <w:bCs/>
          <w:lang w:val="nl-BE"/>
        </w:rPr>
        <w:t xml:space="preserve">.4. Compensatie </w:t>
      </w:r>
      <w:r w:rsidR="64A57500" w:rsidRPr="64A57500">
        <w:rPr>
          <w:rFonts w:ascii="Calibri" w:eastAsia="Calibri" w:hAnsi="Calibri" w:cs="Calibri"/>
          <w:b/>
          <w:bCs/>
        </w:rPr>
        <w:t xml:space="preserve"> </w:t>
      </w:r>
    </w:p>
    <w:p w14:paraId="49173F1D" w14:textId="49173F1D" w:rsidR="64A57500" w:rsidRDefault="64A57500" w:rsidP="64A57500">
      <w:pPr>
        <w:pStyle w:val="Lijstalinea"/>
        <w:numPr>
          <w:ilvl w:val="0"/>
          <w:numId w:val="2"/>
        </w:numPr>
        <w:jc w:val="both"/>
      </w:pPr>
      <w:r w:rsidRPr="64A57500">
        <w:rPr>
          <w:rFonts w:ascii="Calibri" w:eastAsia="Calibri" w:hAnsi="Calibri" w:cs="Calibri"/>
          <w:lang w:val="nl-BE"/>
        </w:rPr>
        <w:t xml:space="preserve">Wat doen we als een jongere leerplichtig is en vroegtijdig de school verlaat? Wie neemt hierin welke rol en verantwoordelijkheid op? </w:t>
      </w:r>
      <w:r w:rsidRPr="64A57500">
        <w:rPr>
          <w:rFonts w:ascii="Calibri" w:eastAsia="Calibri" w:hAnsi="Calibri" w:cs="Calibri"/>
        </w:rPr>
        <w:t xml:space="preserve"> </w:t>
      </w:r>
    </w:p>
    <w:p w14:paraId="1623A336" w14:textId="1623A336" w:rsidR="64A57500" w:rsidRDefault="64A57500" w:rsidP="64A57500">
      <w:pPr>
        <w:pStyle w:val="Lijstalinea"/>
        <w:numPr>
          <w:ilvl w:val="0"/>
          <w:numId w:val="2"/>
        </w:numPr>
        <w:jc w:val="both"/>
      </w:pPr>
      <w:r w:rsidRPr="64A57500">
        <w:rPr>
          <w:rFonts w:ascii="Calibri" w:eastAsia="Calibri" w:hAnsi="Calibri" w:cs="Calibri"/>
          <w:lang w:val="nl-BE"/>
        </w:rPr>
        <w:t xml:space="preserve">Wat doen we als een jongere niet langer leerplichtig is maar zonder kwalificatie de schoolbanken verlaat? Wie neemt hierin welke rol en verantwoordelijkheid op? </w:t>
      </w:r>
      <w:r w:rsidRPr="64A57500">
        <w:rPr>
          <w:rFonts w:ascii="Calibri" w:eastAsia="Calibri" w:hAnsi="Calibri" w:cs="Calibri"/>
        </w:rPr>
        <w:t xml:space="preserve"> </w:t>
      </w:r>
    </w:p>
    <w:p w14:paraId="403A675C" w14:textId="403A675C" w:rsidR="64A57500" w:rsidRDefault="64A57500" w:rsidP="64A57500">
      <w:pPr>
        <w:pStyle w:val="Lijstalinea"/>
        <w:numPr>
          <w:ilvl w:val="0"/>
          <w:numId w:val="2"/>
        </w:numPr>
        <w:jc w:val="both"/>
      </w:pPr>
      <w:r w:rsidRPr="64A57500">
        <w:rPr>
          <w:rFonts w:ascii="Calibri" w:eastAsia="Calibri" w:hAnsi="Calibri" w:cs="Calibri"/>
          <w:lang w:val="nl-BE"/>
        </w:rPr>
        <w:t xml:space="preserve">Hoe voorzien we een warme overdracht van onderwijs naar de arbeidsmarkt? Welke partners en afspraken hebben we hiervoor nodig?  </w:t>
      </w:r>
      <w:r w:rsidRPr="64A57500">
        <w:rPr>
          <w:rFonts w:ascii="Calibri" w:eastAsia="Calibri" w:hAnsi="Calibri" w:cs="Calibri"/>
        </w:rPr>
        <w:t xml:space="preserve"> </w:t>
      </w:r>
    </w:p>
    <w:p w14:paraId="789EAB47" w14:textId="789EAB47" w:rsidR="64A57500" w:rsidRDefault="64A57500" w:rsidP="64A57500">
      <w:pPr>
        <w:pStyle w:val="Lijstalinea"/>
        <w:numPr>
          <w:ilvl w:val="0"/>
          <w:numId w:val="2"/>
        </w:numPr>
        <w:jc w:val="both"/>
      </w:pPr>
      <w:r w:rsidRPr="64A57500">
        <w:rPr>
          <w:rFonts w:ascii="Calibri" w:eastAsia="Calibri" w:hAnsi="Calibri" w:cs="Calibri"/>
          <w:lang w:val="nl-BE"/>
        </w:rPr>
        <w:t xml:space="preserve">Wie neemt welk engagement bij het uitwerken van een vooropgestelde compenserende maatregel? </w:t>
      </w:r>
      <w:r w:rsidRPr="64A57500">
        <w:rPr>
          <w:rFonts w:ascii="Calibri" w:eastAsia="Calibri" w:hAnsi="Calibri" w:cs="Calibri"/>
        </w:rPr>
        <w:t xml:space="preserve"> </w:t>
      </w:r>
    </w:p>
    <w:p w14:paraId="4A41258A" w14:textId="4A41258A" w:rsidR="64A57500" w:rsidRDefault="64A57500" w:rsidP="64A57500">
      <w:pPr>
        <w:jc w:val="both"/>
      </w:pPr>
      <w:r w:rsidRPr="64A57500">
        <w:rPr>
          <w:rFonts w:ascii="Calibri" w:eastAsia="Calibri" w:hAnsi="Calibri" w:cs="Calibri"/>
        </w:rPr>
        <w:t xml:space="preserve"> </w:t>
      </w:r>
    </w:p>
    <w:p w14:paraId="58A30675" w14:textId="68E25563" w:rsidR="64A57500" w:rsidRDefault="00B53C38" w:rsidP="64A57500">
      <w:r>
        <w:rPr>
          <w:rFonts w:ascii="Calibri" w:eastAsia="Calibri" w:hAnsi="Calibri" w:cs="Calibri"/>
          <w:b/>
          <w:bCs/>
          <w:lang w:val="nl-BE"/>
        </w:rPr>
        <w:t>1.5</w:t>
      </w:r>
      <w:r w:rsidR="64A57500" w:rsidRPr="64A57500">
        <w:rPr>
          <w:rFonts w:ascii="Calibri" w:eastAsia="Calibri" w:hAnsi="Calibri" w:cs="Calibri"/>
          <w:b/>
          <w:bCs/>
          <w:lang w:val="nl-BE"/>
        </w:rPr>
        <w:t xml:space="preserve">. Opvolging en evaluatie </w:t>
      </w:r>
      <w:r w:rsidR="64A57500" w:rsidRPr="64A57500">
        <w:rPr>
          <w:rFonts w:ascii="Calibri" w:eastAsia="Calibri" w:hAnsi="Calibri" w:cs="Calibri"/>
          <w:b/>
          <w:bCs/>
        </w:rPr>
        <w:t xml:space="preserve"> </w:t>
      </w:r>
    </w:p>
    <w:p w14:paraId="2F8F9422" w14:textId="2F8F9422" w:rsidR="64A57500" w:rsidRDefault="64A57500" w:rsidP="64A57500">
      <w:r w:rsidRPr="64A57500">
        <w:rPr>
          <w:rFonts w:ascii="Calibri" w:eastAsia="Calibri" w:hAnsi="Calibri" w:cs="Calibri"/>
        </w:rPr>
        <w:t xml:space="preserve"> </w:t>
      </w:r>
    </w:p>
    <w:p w14:paraId="681198F1" w14:textId="681198F1" w:rsidR="64A57500" w:rsidRDefault="64A57500" w:rsidP="64A57500">
      <w:pPr>
        <w:pStyle w:val="Lijstalinea"/>
        <w:numPr>
          <w:ilvl w:val="0"/>
          <w:numId w:val="2"/>
        </w:numPr>
        <w:jc w:val="both"/>
      </w:pPr>
      <w:r w:rsidRPr="64A57500">
        <w:rPr>
          <w:rFonts w:ascii="Calibri" w:eastAsia="Calibri" w:hAnsi="Calibri" w:cs="Calibri"/>
          <w:i/>
          <w:iCs/>
          <w:lang w:val="nl-BE"/>
        </w:rPr>
        <w:t xml:space="preserve">Hoe wordt de realisatie van de vooropgestelde doelstellingen + de gemaakte afspraken/engagementen opgevolgd? </w:t>
      </w:r>
      <w:r w:rsidRPr="64A57500">
        <w:rPr>
          <w:rFonts w:ascii="Calibri" w:eastAsia="Calibri" w:hAnsi="Calibri" w:cs="Calibri"/>
        </w:rPr>
        <w:t xml:space="preserve"> </w:t>
      </w:r>
    </w:p>
    <w:p w14:paraId="16B7E634" w14:textId="16B7E634" w:rsidR="64A57500" w:rsidRDefault="64A57500" w:rsidP="64A57500">
      <w:pPr>
        <w:pStyle w:val="Lijstalinea"/>
        <w:numPr>
          <w:ilvl w:val="0"/>
          <w:numId w:val="2"/>
        </w:numPr>
        <w:jc w:val="both"/>
      </w:pPr>
      <w:r w:rsidRPr="64A57500">
        <w:rPr>
          <w:rFonts w:ascii="Calibri" w:eastAsia="Calibri" w:hAnsi="Calibri" w:cs="Calibri"/>
          <w:i/>
          <w:iCs/>
          <w:lang w:val="nl-BE"/>
        </w:rPr>
        <w:t xml:space="preserve">Hoe vaak komen alle stakeholders samen om de uitrol van het draaiboek te bespreken? </w:t>
      </w:r>
      <w:r w:rsidRPr="64A57500">
        <w:rPr>
          <w:rFonts w:ascii="Calibri" w:eastAsia="Calibri" w:hAnsi="Calibri" w:cs="Calibri"/>
        </w:rPr>
        <w:t xml:space="preserve"> </w:t>
      </w:r>
    </w:p>
    <w:p w14:paraId="1BD6B434" w14:textId="1BD6B434" w:rsidR="64A57500" w:rsidRDefault="64A57500" w:rsidP="64A57500">
      <w:pPr>
        <w:pStyle w:val="Lijstalinea"/>
        <w:numPr>
          <w:ilvl w:val="0"/>
          <w:numId w:val="2"/>
        </w:numPr>
        <w:jc w:val="both"/>
      </w:pPr>
      <w:r w:rsidRPr="64A57500">
        <w:rPr>
          <w:rFonts w:ascii="Calibri" w:eastAsia="Calibri" w:hAnsi="Calibri" w:cs="Calibri"/>
          <w:i/>
          <w:iCs/>
          <w:lang w:val="nl-BE"/>
        </w:rPr>
        <w:t xml:space="preserve">Hoe verhouden de afspraken die hier gemaakt worden zich tot beleidsplannen/afsprakennota’s tussen scholen en </w:t>
      </w:r>
      <w:proofErr w:type="spellStart"/>
      <w:r w:rsidRPr="64A57500">
        <w:rPr>
          <w:rFonts w:ascii="Calibri" w:eastAsia="Calibri" w:hAnsi="Calibri" w:cs="Calibri"/>
          <w:i/>
          <w:iCs/>
          <w:lang w:val="nl-BE"/>
        </w:rPr>
        <w:t>CLB’s</w:t>
      </w:r>
      <w:proofErr w:type="spellEnd"/>
      <w:r w:rsidRPr="64A57500">
        <w:rPr>
          <w:rFonts w:ascii="Calibri" w:eastAsia="Calibri" w:hAnsi="Calibri" w:cs="Calibri"/>
          <w:i/>
          <w:iCs/>
          <w:lang w:val="nl-BE"/>
        </w:rPr>
        <w:t xml:space="preserve">? Met de planning van het flankerend onderwijsbeleid?  De planning van de </w:t>
      </w:r>
      <w:proofErr w:type="spellStart"/>
      <w:r w:rsidRPr="64A57500">
        <w:rPr>
          <w:rFonts w:ascii="Calibri" w:eastAsia="Calibri" w:hAnsi="Calibri" w:cs="Calibri"/>
          <w:i/>
          <w:iCs/>
          <w:lang w:val="nl-BE"/>
        </w:rPr>
        <w:t>LOP’s</w:t>
      </w:r>
      <w:proofErr w:type="spellEnd"/>
      <w:r w:rsidRPr="64A57500">
        <w:rPr>
          <w:rFonts w:ascii="Calibri" w:eastAsia="Calibri" w:hAnsi="Calibri" w:cs="Calibri"/>
          <w:i/>
          <w:iCs/>
          <w:lang w:val="nl-BE"/>
        </w:rPr>
        <w:t xml:space="preserve"> en andere partners? </w:t>
      </w:r>
      <w:r w:rsidRPr="64A57500">
        <w:rPr>
          <w:rFonts w:ascii="Calibri" w:eastAsia="Calibri" w:hAnsi="Calibri" w:cs="Calibri"/>
        </w:rPr>
        <w:t xml:space="preserve"> </w:t>
      </w:r>
    </w:p>
    <w:p w14:paraId="7545D111" w14:textId="7545D111" w:rsidR="64A57500" w:rsidRDefault="64A57500" w:rsidP="64A57500">
      <w:pPr>
        <w:jc w:val="both"/>
      </w:pPr>
      <w:r w:rsidRPr="64A57500">
        <w:rPr>
          <w:rFonts w:ascii="Calibri" w:eastAsia="Calibri" w:hAnsi="Calibri" w:cs="Calibri"/>
          <w:lang w:val="nl-BE"/>
        </w:rPr>
        <w:t xml:space="preserve">De regisseur neemt het initiatief tot opvolging en evaluatie. Vooraf worden er afspraken gemaakt omtrent de timing, de mogelijkheid tot bijsturing van de doelstellingen/afspraken, vergaderfrequentie enz. </w:t>
      </w:r>
      <w:r w:rsidRPr="64A57500">
        <w:rPr>
          <w:rFonts w:ascii="Calibri" w:eastAsia="Calibri" w:hAnsi="Calibri" w:cs="Calibri"/>
        </w:rPr>
        <w:t xml:space="preserve"> </w:t>
      </w:r>
    </w:p>
    <w:p w14:paraId="5ED55130" w14:textId="5ED55130" w:rsidR="64A57500" w:rsidRDefault="64A57500" w:rsidP="64A57500">
      <w:pPr>
        <w:jc w:val="both"/>
      </w:pPr>
      <w:r w:rsidRPr="64A57500">
        <w:rPr>
          <w:rFonts w:ascii="Calibri" w:eastAsia="Calibri" w:hAnsi="Calibri" w:cs="Calibri"/>
        </w:rPr>
        <w:t xml:space="preserve"> </w:t>
      </w:r>
    </w:p>
    <w:p w14:paraId="45E4EC80" w14:textId="45E4EC80" w:rsidR="64A57500" w:rsidRDefault="64A57500" w:rsidP="64A57500">
      <w:r w:rsidRPr="64A57500">
        <w:rPr>
          <w:rFonts w:ascii="Calibri" w:eastAsia="Calibri" w:hAnsi="Calibri" w:cs="Calibri"/>
        </w:rPr>
        <w:t xml:space="preserve">..................Pagina-einde.................. </w:t>
      </w:r>
    </w:p>
    <w:p w14:paraId="525ECA65" w14:textId="525ECA65" w:rsidR="64A57500" w:rsidRDefault="64A57500" w:rsidP="64A57500">
      <w:r w:rsidRPr="64A57500">
        <w:rPr>
          <w:rFonts w:ascii="Calibri" w:eastAsia="Calibri" w:hAnsi="Calibri" w:cs="Calibri"/>
          <w:b/>
          <w:bCs/>
          <w:lang w:val="nl-BE"/>
        </w:rPr>
        <w:t xml:space="preserve">2. VSV onder de loep </w:t>
      </w:r>
      <w:r w:rsidRPr="64A57500">
        <w:rPr>
          <w:rFonts w:ascii="Calibri" w:eastAsia="Calibri" w:hAnsi="Calibri" w:cs="Calibri"/>
          <w:b/>
          <w:bCs/>
        </w:rPr>
        <w:t xml:space="preserve"> </w:t>
      </w:r>
    </w:p>
    <w:p w14:paraId="3271A236" w14:textId="3271A236" w:rsidR="64A57500" w:rsidRDefault="64A57500" w:rsidP="64A57500">
      <w:r w:rsidRPr="64A57500">
        <w:rPr>
          <w:rFonts w:ascii="Calibri" w:eastAsia="Calibri" w:hAnsi="Calibri" w:cs="Calibri"/>
          <w:b/>
          <w:bCs/>
          <w:lang w:val="nl-BE"/>
        </w:rPr>
        <w:t xml:space="preserve">2.1. Wie valt uit? </w:t>
      </w:r>
      <w:r w:rsidRPr="64A57500">
        <w:rPr>
          <w:rFonts w:ascii="Calibri" w:eastAsia="Calibri" w:hAnsi="Calibri" w:cs="Calibri"/>
          <w:b/>
          <w:bCs/>
        </w:rPr>
        <w:t xml:space="preserve"> </w:t>
      </w:r>
    </w:p>
    <w:p w14:paraId="69972CBA" w14:textId="69972CBA" w:rsidR="64A57500" w:rsidRDefault="64A57500" w:rsidP="64A57500">
      <w:pPr>
        <w:pStyle w:val="Lijstalinea"/>
        <w:numPr>
          <w:ilvl w:val="0"/>
          <w:numId w:val="2"/>
        </w:numPr>
      </w:pPr>
      <w:r w:rsidRPr="64A57500">
        <w:rPr>
          <w:rFonts w:ascii="Calibri" w:eastAsia="Calibri" w:hAnsi="Calibri" w:cs="Calibri"/>
          <w:lang w:val="nl-BE"/>
        </w:rPr>
        <w:t xml:space="preserve">Jongeren met laaggeschoolde ouders hebben minder kans een diploma secundair onderwijs te behalen. </w:t>
      </w:r>
      <w:r w:rsidRPr="64A57500">
        <w:rPr>
          <w:rFonts w:ascii="Calibri" w:eastAsia="Calibri" w:hAnsi="Calibri" w:cs="Calibri"/>
        </w:rPr>
        <w:t xml:space="preserve"> </w:t>
      </w:r>
    </w:p>
    <w:p w14:paraId="31459BA6" w14:textId="31459BA6" w:rsidR="64A57500" w:rsidRDefault="64A57500" w:rsidP="64A57500">
      <w:pPr>
        <w:pStyle w:val="Lijstalinea"/>
        <w:numPr>
          <w:ilvl w:val="0"/>
          <w:numId w:val="2"/>
        </w:numPr>
      </w:pPr>
      <w:r w:rsidRPr="64A57500">
        <w:rPr>
          <w:rFonts w:ascii="Calibri" w:eastAsia="Calibri" w:hAnsi="Calibri" w:cs="Calibri"/>
          <w:lang w:val="nl-BE"/>
        </w:rPr>
        <w:t xml:space="preserve">Allochtonen verlaten het secundair onderwijs vaak vroegtijdig, onder andere door de verschillen tussen school- en thuiscultuur, de lagere verwachtingen van leraren en de taalproblematiek en de vaak lagere sociale economische status van de ouders. </w:t>
      </w:r>
      <w:r w:rsidRPr="64A57500">
        <w:rPr>
          <w:rFonts w:ascii="Calibri" w:eastAsia="Calibri" w:hAnsi="Calibri" w:cs="Calibri"/>
        </w:rPr>
        <w:t xml:space="preserve"> </w:t>
      </w:r>
    </w:p>
    <w:p w14:paraId="5C723D76" w14:textId="5C723D76" w:rsidR="64A57500" w:rsidRDefault="64A57500" w:rsidP="64A57500">
      <w:pPr>
        <w:pStyle w:val="Lijstalinea"/>
        <w:numPr>
          <w:ilvl w:val="0"/>
          <w:numId w:val="2"/>
        </w:numPr>
      </w:pPr>
      <w:r w:rsidRPr="64A57500">
        <w:rPr>
          <w:rFonts w:ascii="Calibri" w:eastAsia="Calibri" w:hAnsi="Calibri" w:cs="Calibri"/>
          <w:lang w:val="nl-BE"/>
        </w:rPr>
        <w:t xml:space="preserve">Jongens verlaten vaker de school zonder diploma dan meisjes. </w:t>
      </w:r>
      <w:r w:rsidRPr="64A57500">
        <w:rPr>
          <w:rFonts w:ascii="Calibri" w:eastAsia="Calibri" w:hAnsi="Calibri" w:cs="Calibri"/>
        </w:rPr>
        <w:t xml:space="preserve"> </w:t>
      </w:r>
    </w:p>
    <w:p w14:paraId="49205A02" w14:textId="49205A02" w:rsidR="64A57500" w:rsidRDefault="64A57500" w:rsidP="64A57500">
      <w:pPr>
        <w:pStyle w:val="Lijstalinea"/>
        <w:numPr>
          <w:ilvl w:val="0"/>
          <w:numId w:val="2"/>
        </w:numPr>
      </w:pPr>
      <w:r w:rsidRPr="64A57500">
        <w:rPr>
          <w:rFonts w:ascii="Calibri" w:eastAsia="Calibri" w:hAnsi="Calibri" w:cs="Calibri"/>
          <w:lang w:val="nl-BE"/>
        </w:rPr>
        <w:t xml:space="preserve">Hoe ouder jongeren zijn, hoe vaker zij spijbelen en uitvallen. </w:t>
      </w:r>
      <w:r w:rsidRPr="64A57500">
        <w:rPr>
          <w:rFonts w:ascii="Calibri" w:eastAsia="Calibri" w:hAnsi="Calibri" w:cs="Calibri"/>
        </w:rPr>
        <w:t xml:space="preserve"> </w:t>
      </w:r>
    </w:p>
    <w:p w14:paraId="56608CE5" w14:textId="56608CE5" w:rsidR="64A57500" w:rsidRDefault="64A57500" w:rsidP="64A57500">
      <w:pPr>
        <w:pStyle w:val="Lijstalinea"/>
        <w:numPr>
          <w:ilvl w:val="0"/>
          <w:numId w:val="2"/>
        </w:numPr>
      </w:pPr>
      <w:r w:rsidRPr="64A57500">
        <w:rPr>
          <w:rFonts w:ascii="Calibri" w:eastAsia="Calibri" w:hAnsi="Calibri" w:cs="Calibri"/>
          <w:lang w:val="nl-BE"/>
        </w:rPr>
        <w:t xml:space="preserve">Schooluitval wordt vaak voorafgegaan door zittenblijven, waterval, spijbelen, slechte schoolresultaten, een verkeerde studiekeuze, schoolmoeheid. </w:t>
      </w:r>
      <w:r w:rsidRPr="64A57500">
        <w:rPr>
          <w:rFonts w:ascii="Calibri" w:eastAsia="Calibri" w:hAnsi="Calibri" w:cs="Calibri"/>
        </w:rPr>
        <w:t xml:space="preserve"> </w:t>
      </w:r>
    </w:p>
    <w:p w14:paraId="2EB6045E" w14:textId="2EB6045E" w:rsidR="64A57500" w:rsidRDefault="64A57500" w:rsidP="64A57500">
      <w:pPr>
        <w:pStyle w:val="Lijstalinea"/>
        <w:numPr>
          <w:ilvl w:val="0"/>
          <w:numId w:val="2"/>
        </w:numPr>
      </w:pPr>
      <w:r w:rsidRPr="64A57500">
        <w:rPr>
          <w:rFonts w:ascii="Calibri" w:eastAsia="Calibri" w:hAnsi="Calibri" w:cs="Calibri"/>
          <w:lang w:val="nl-BE"/>
        </w:rPr>
        <w:t>Leerlingen met leerstoornissen en persoonlijke problemen hebben meer kans om uit te vallen.</w:t>
      </w:r>
      <w:r w:rsidRPr="64A57500">
        <w:rPr>
          <w:rFonts w:ascii="Calibri" w:eastAsia="Calibri" w:hAnsi="Calibri" w:cs="Calibri"/>
        </w:rPr>
        <w:t xml:space="preserve"> </w:t>
      </w:r>
    </w:p>
    <w:p w14:paraId="40A3DC8B" w14:textId="40A3DC8B" w:rsidR="64A57500" w:rsidRDefault="64A57500" w:rsidP="64A57500">
      <w:pPr>
        <w:pStyle w:val="Lijstalinea"/>
        <w:numPr>
          <w:ilvl w:val="0"/>
          <w:numId w:val="2"/>
        </w:numPr>
      </w:pPr>
      <w:r w:rsidRPr="64A57500">
        <w:rPr>
          <w:rFonts w:ascii="Calibri" w:eastAsia="Calibri" w:hAnsi="Calibri" w:cs="Calibri"/>
          <w:lang w:val="nl-BE"/>
        </w:rPr>
        <w:t xml:space="preserve">leerlingen die regelmatig van school veranderen een grotere kans vertonen op vroegtijdig schoolverlaten. </w:t>
      </w:r>
      <w:r w:rsidRPr="64A57500">
        <w:rPr>
          <w:rFonts w:ascii="Calibri" w:eastAsia="Calibri" w:hAnsi="Calibri" w:cs="Calibri"/>
        </w:rPr>
        <w:t xml:space="preserve"> </w:t>
      </w:r>
    </w:p>
    <w:p w14:paraId="3B4AEB19" w14:textId="3B4AEB19" w:rsidR="64A57500" w:rsidRDefault="64A57500" w:rsidP="64A57500">
      <w:pPr>
        <w:pStyle w:val="Lijstalinea"/>
        <w:numPr>
          <w:ilvl w:val="0"/>
          <w:numId w:val="2"/>
        </w:numPr>
      </w:pPr>
      <w:r w:rsidRPr="64A57500">
        <w:rPr>
          <w:rFonts w:ascii="Calibri" w:eastAsia="Calibri" w:hAnsi="Calibri" w:cs="Calibri"/>
          <w:lang w:val="nl-BE"/>
        </w:rPr>
        <w:t xml:space="preserve">Sommige jongeren verkiezen werken boven studeren. </w:t>
      </w:r>
      <w:r w:rsidRPr="64A57500">
        <w:rPr>
          <w:rFonts w:ascii="Calibri" w:eastAsia="Calibri" w:hAnsi="Calibri" w:cs="Calibri"/>
        </w:rPr>
        <w:t xml:space="preserve"> </w:t>
      </w:r>
    </w:p>
    <w:p w14:paraId="56A9EF95" w14:textId="56A9EF95" w:rsidR="64A57500" w:rsidRDefault="64A57500" w:rsidP="64A57500">
      <w:pPr>
        <w:pStyle w:val="Lijstalinea"/>
        <w:numPr>
          <w:ilvl w:val="0"/>
          <w:numId w:val="2"/>
        </w:numPr>
      </w:pPr>
      <w:r w:rsidRPr="64A57500">
        <w:rPr>
          <w:rFonts w:ascii="Calibri" w:eastAsia="Calibri" w:hAnsi="Calibri" w:cs="Calibri"/>
          <w:lang w:val="nl-BE"/>
        </w:rPr>
        <w:t xml:space="preserve">In scholen met een gemiddeld zwak socio-economisch profiel stroomt een groter percentage leerlingen zonder diploma uit. </w:t>
      </w:r>
      <w:r w:rsidRPr="64A57500">
        <w:rPr>
          <w:rFonts w:ascii="Calibri" w:eastAsia="Calibri" w:hAnsi="Calibri" w:cs="Calibri"/>
        </w:rPr>
        <w:t xml:space="preserve"> </w:t>
      </w:r>
    </w:p>
    <w:p w14:paraId="632C6D6B" w14:textId="632C6D6B" w:rsidR="64A57500" w:rsidRDefault="64A57500" w:rsidP="64A57500">
      <w:pPr>
        <w:pStyle w:val="Lijstalinea"/>
        <w:numPr>
          <w:ilvl w:val="0"/>
          <w:numId w:val="2"/>
        </w:numPr>
      </w:pPr>
      <w:r w:rsidRPr="64A57500">
        <w:rPr>
          <w:rFonts w:ascii="Calibri" w:eastAsia="Calibri" w:hAnsi="Calibri" w:cs="Calibri"/>
          <w:lang w:val="nl-BE"/>
        </w:rPr>
        <w:t xml:space="preserve">De omgang met asociale leeftijdgenoten blijkt de kans op voortijdig schoolverlaten te </w:t>
      </w:r>
      <w:r w:rsidRPr="64A57500">
        <w:rPr>
          <w:rFonts w:ascii="Calibri" w:eastAsia="Calibri" w:hAnsi="Calibri" w:cs="Calibri"/>
        </w:rPr>
        <w:t xml:space="preserve"> </w:t>
      </w:r>
    </w:p>
    <w:p w14:paraId="7E8FFC8D" w14:textId="7E8FFC8D" w:rsidR="64A57500" w:rsidRDefault="64A57500" w:rsidP="64A57500">
      <w:r w:rsidRPr="64A57500">
        <w:rPr>
          <w:rFonts w:ascii="Calibri" w:eastAsia="Calibri" w:hAnsi="Calibri" w:cs="Calibri"/>
          <w:lang w:val="nl-BE"/>
        </w:rPr>
        <w:t xml:space="preserve">vergroten. </w:t>
      </w:r>
      <w:r w:rsidRPr="64A57500">
        <w:rPr>
          <w:rFonts w:ascii="Calibri" w:eastAsia="Calibri" w:hAnsi="Calibri" w:cs="Calibri"/>
        </w:rPr>
        <w:t xml:space="preserve"> </w:t>
      </w:r>
    </w:p>
    <w:p w14:paraId="49F45427" w14:textId="49F45427" w:rsidR="64A57500" w:rsidRDefault="64A57500" w:rsidP="64A57500">
      <w:pPr>
        <w:pStyle w:val="Lijstalinea"/>
        <w:numPr>
          <w:ilvl w:val="0"/>
          <w:numId w:val="2"/>
        </w:numPr>
      </w:pPr>
      <w:r w:rsidRPr="64A57500">
        <w:rPr>
          <w:rFonts w:ascii="Calibri" w:eastAsia="Calibri" w:hAnsi="Calibri" w:cs="Calibri"/>
          <w:lang w:val="nl-BE"/>
        </w:rPr>
        <w:t xml:space="preserve">Kinderen uit eenoudergezinnen en gezinnen met vier of meer kinderen lopen meer risico op vroegtijdig schoolverlaten. </w:t>
      </w:r>
      <w:r w:rsidRPr="64A57500">
        <w:rPr>
          <w:rFonts w:ascii="Calibri" w:eastAsia="Calibri" w:hAnsi="Calibri" w:cs="Calibri"/>
        </w:rPr>
        <w:t xml:space="preserve"> </w:t>
      </w:r>
    </w:p>
    <w:p w14:paraId="5EB9FD4A" w14:textId="5EB9FD4A" w:rsidR="64A57500" w:rsidRDefault="64A57500" w:rsidP="64A57500">
      <w:r w:rsidRPr="64A57500">
        <w:rPr>
          <w:rFonts w:ascii="Calibri" w:eastAsia="Calibri" w:hAnsi="Calibri" w:cs="Calibri"/>
          <w:b/>
          <w:bCs/>
          <w:lang w:val="nl-BE"/>
        </w:rPr>
        <w:t xml:space="preserve">2.2. Risicofactoren </w:t>
      </w:r>
      <w:r w:rsidRPr="64A57500">
        <w:rPr>
          <w:rFonts w:ascii="Calibri" w:eastAsia="Calibri" w:hAnsi="Calibri" w:cs="Calibri"/>
          <w:b/>
          <w:bCs/>
        </w:rPr>
        <w:t xml:space="preserve"> </w:t>
      </w:r>
    </w:p>
    <w:p w14:paraId="3AF42551" w14:textId="3AF42551" w:rsidR="64A57500" w:rsidRDefault="64A57500" w:rsidP="64A57500">
      <w:pPr>
        <w:jc w:val="both"/>
      </w:pPr>
      <w:r w:rsidRPr="64A57500">
        <w:rPr>
          <w:rFonts w:ascii="Calibri" w:eastAsia="Calibri" w:hAnsi="Calibri" w:cs="Calibri"/>
          <w:lang w:val="nl-BE"/>
        </w:rPr>
        <w:t xml:space="preserve">Het risico op en de beslissing over vroegtijdig schoolverlaten is vaak het resultaat van een cumulatief proces, waarbij verschillende factoren de kans op vroegtijdig schoolverlaten kunnen verhogen. Dit individuele en vaak complexe verhaal maakt het moeilijk om te spreken over dé vroegtijdig schoolverlaten. Leerlingen verlaten het onderwijs niet vanwege één specifieke reden. Vaak stapelen de problemen zich op voordat de beslissing tot stoppen met school genomen is. We lijsten kort enkele terugkerende risicokenmerken op van de vroegtijdige schoolverlaters. </w:t>
      </w:r>
      <w:r w:rsidRPr="64A57500">
        <w:rPr>
          <w:rFonts w:ascii="Calibri" w:eastAsia="Calibri" w:hAnsi="Calibri" w:cs="Calibri"/>
        </w:rPr>
        <w:t xml:space="preserve"> </w:t>
      </w:r>
    </w:p>
    <w:p w14:paraId="4255BAC6" w14:textId="4255BAC6" w:rsidR="64A57500" w:rsidRDefault="64A57500" w:rsidP="64A57500">
      <w:r w:rsidRPr="64A57500">
        <w:rPr>
          <w:rFonts w:ascii="Calibri" w:eastAsia="Calibri" w:hAnsi="Calibri" w:cs="Calibri"/>
          <w:b/>
          <w:bCs/>
          <w:lang w:val="nl-BE"/>
        </w:rPr>
        <w:t xml:space="preserve">2.2.1. Leerlingenkenmerken </w:t>
      </w:r>
      <w:r w:rsidRPr="64A57500">
        <w:rPr>
          <w:rFonts w:ascii="Calibri" w:eastAsia="Calibri" w:hAnsi="Calibri" w:cs="Calibri"/>
          <w:b/>
          <w:bCs/>
        </w:rPr>
        <w:t xml:space="preserve"> </w:t>
      </w:r>
    </w:p>
    <w:p w14:paraId="040630A4" w14:textId="040630A4" w:rsidR="64A57500" w:rsidRDefault="64A57500" w:rsidP="64A57500">
      <w:pPr>
        <w:jc w:val="both"/>
      </w:pPr>
      <w:r w:rsidRPr="64A57500">
        <w:rPr>
          <w:rFonts w:ascii="Calibri" w:eastAsia="Calibri" w:hAnsi="Calibri" w:cs="Calibri"/>
          <w:lang w:val="nl-BE"/>
        </w:rPr>
        <w:t xml:space="preserve">Zie stuk: wie valt uit. </w:t>
      </w:r>
      <w:r w:rsidRPr="64A57500">
        <w:rPr>
          <w:rFonts w:ascii="Calibri" w:eastAsia="Calibri" w:hAnsi="Calibri" w:cs="Calibri"/>
        </w:rPr>
        <w:t xml:space="preserve"> </w:t>
      </w:r>
    </w:p>
    <w:p w14:paraId="09A35416" w14:textId="09A35416" w:rsidR="64A57500" w:rsidRDefault="64A57500" w:rsidP="64A57500">
      <w:pPr>
        <w:jc w:val="both"/>
      </w:pPr>
      <w:r w:rsidRPr="64A57500">
        <w:rPr>
          <w:rFonts w:ascii="Calibri" w:eastAsia="Calibri" w:hAnsi="Calibri" w:cs="Calibri"/>
          <w:lang w:val="nl-BE"/>
        </w:rPr>
        <w:t xml:space="preserve">Een andere individuele predictor voor vroegtijdig schoolverlaten, is het zittenblijven van de leerling. En ook spijbelen is een sterke voorspeller van vroegtijdig schoolverlaten. Een laatste individuele predictor is het aantal schoolveranderingen van een leerling. </w:t>
      </w:r>
      <w:r w:rsidRPr="64A57500">
        <w:rPr>
          <w:rFonts w:ascii="Calibri" w:eastAsia="Calibri" w:hAnsi="Calibri" w:cs="Calibri"/>
        </w:rPr>
        <w:t xml:space="preserve"> </w:t>
      </w:r>
    </w:p>
    <w:p w14:paraId="255AF981" w14:textId="255AF981" w:rsidR="64A57500" w:rsidRDefault="64A57500" w:rsidP="64A57500">
      <w:r w:rsidRPr="64A57500">
        <w:rPr>
          <w:rFonts w:ascii="Calibri" w:eastAsia="Calibri" w:hAnsi="Calibri" w:cs="Calibri"/>
          <w:b/>
          <w:bCs/>
          <w:lang w:val="nl-BE"/>
        </w:rPr>
        <w:t xml:space="preserve">2.2.2. Kenmerken van de ouders </w:t>
      </w:r>
      <w:r w:rsidRPr="64A57500">
        <w:rPr>
          <w:rFonts w:ascii="Calibri" w:eastAsia="Calibri" w:hAnsi="Calibri" w:cs="Calibri"/>
          <w:b/>
          <w:bCs/>
        </w:rPr>
        <w:t xml:space="preserve"> </w:t>
      </w:r>
    </w:p>
    <w:p w14:paraId="616DB2DC" w14:textId="616DB2DC" w:rsidR="64A57500" w:rsidRDefault="64A57500" w:rsidP="64A57500">
      <w:r w:rsidRPr="64A57500">
        <w:rPr>
          <w:rFonts w:ascii="Calibri" w:eastAsia="Calibri" w:hAnsi="Calibri" w:cs="Calibri"/>
          <w:lang w:val="nl-BE"/>
        </w:rPr>
        <w:t>Socio-economische kenmerken zijn een sterke voorspeller van onderwijskansen in het algemeen, en dus ook voor de kans op vroegtijdig schoolverlaten.  Hoe lager de SES, hoe hoger de kans op vroegtijdig schoolverlaten. Daarnaast vindt men in onderzoek ook een verschil naargelang de etnische achtergrond van de leerling. Onderzoek toont echter aan dat dit effect van etniciteit op vroegtijdig schoolverlaten vooral te verklaren is vanuit de vaak ongunstige socio-economische achtergrondpositie.</w:t>
      </w:r>
      <w:r w:rsidRPr="64A57500">
        <w:rPr>
          <w:rFonts w:ascii="Calibri" w:eastAsia="Calibri" w:hAnsi="Calibri" w:cs="Calibri"/>
        </w:rPr>
        <w:t xml:space="preserve"> </w:t>
      </w:r>
    </w:p>
    <w:p w14:paraId="00E125A6" w14:textId="00E125A6" w:rsidR="64A57500" w:rsidRDefault="64A57500" w:rsidP="64A57500">
      <w:r w:rsidRPr="64A57500">
        <w:rPr>
          <w:rFonts w:ascii="Calibri" w:eastAsia="Calibri" w:hAnsi="Calibri" w:cs="Calibri"/>
          <w:lang w:val="nl-BE"/>
        </w:rPr>
        <w:t xml:space="preserve">Typische verklarende variabelen op het niveau van de ouders zijn de opleiding, functie, verwachtingen van en belangstelling voor onderwijsprestaties van hun kinderen. Leerlingen met hoger opgeleide ouders die het belang van onderwijs onderstrepen, lopen minder risico op VSV. </w:t>
      </w:r>
      <w:r w:rsidRPr="64A57500">
        <w:rPr>
          <w:rFonts w:ascii="Calibri" w:eastAsia="Calibri" w:hAnsi="Calibri" w:cs="Calibri"/>
        </w:rPr>
        <w:t xml:space="preserve"> </w:t>
      </w:r>
    </w:p>
    <w:p w14:paraId="718A0CAE" w14:textId="718A0CAE" w:rsidR="64A57500" w:rsidRDefault="64A57500" w:rsidP="64A57500">
      <w:r w:rsidRPr="64A57500">
        <w:rPr>
          <w:rFonts w:ascii="Calibri" w:eastAsia="Calibri" w:hAnsi="Calibri" w:cs="Calibri"/>
          <w:b/>
          <w:bCs/>
          <w:lang w:val="nl-BE"/>
        </w:rPr>
        <w:t>2.2.3. Schoolkenmerken</w:t>
      </w:r>
      <w:r w:rsidRPr="64A57500">
        <w:rPr>
          <w:rFonts w:ascii="Calibri" w:eastAsia="Calibri" w:hAnsi="Calibri" w:cs="Calibri"/>
          <w:b/>
          <w:bCs/>
        </w:rPr>
        <w:t xml:space="preserve"> </w:t>
      </w:r>
    </w:p>
    <w:p w14:paraId="5FF55647" w14:textId="5FF55647" w:rsidR="64A57500" w:rsidRDefault="64A57500" w:rsidP="64A57500">
      <w:r w:rsidRPr="64A57500">
        <w:rPr>
          <w:rFonts w:ascii="Calibri" w:eastAsia="Calibri" w:hAnsi="Calibri" w:cs="Calibri"/>
          <w:lang w:val="nl-BE"/>
        </w:rPr>
        <w:t xml:space="preserve">Scholen met een grotere concentratie aan lage SES-leerlingen en scholen waarin de relatie tussen leerlingen en leerkrachten in het algemeen als minder goed wordt ervaren, kennen een hogere uitval. Kenmerken van de school die de kans op schoolverzuim verhogen zijn bijvoorbeeld een onveilig schoolklimaat, grote klassen en een slechte aan- en afwezigheidsregistratie. </w:t>
      </w:r>
      <w:r w:rsidRPr="64A57500">
        <w:rPr>
          <w:rFonts w:ascii="Calibri" w:eastAsia="Calibri" w:hAnsi="Calibri" w:cs="Calibri"/>
        </w:rPr>
        <w:t xml:space="preserve"> </w:t>
      </w:r>
    </w:p>
    <w:p w14:paraId="3AB37FB0" w14:textId="3AB37FB0" w:rsidR="64A57500" w:rsidRDefault="64A57500" w:rsidP="64A57500">
      <w:r w:rsidRPr="64A57500">
        <w:rPr>
          <w:rFonts w:ascii="Calibri" w:eastAsia="Calibri" w:hAnsi="Calibri" w:cs="Calibri"/>
          <w:b/>
          <w:bCs/>
          <w:lang w:val="nl-BE"/>
        </w:rPr>
        <w:t xml:space="preserve">2.2.4. Systeemkenmerken </w:t>
      </w:r>
      <w:r w:rsidRPr="64A57500">
        <w:rPr>
          <w:rFonts w:ascii="Calibri" w:eastAsia="Calibri" w:hAnsi="Calibri" w:cs="Calibri"/>
          <w:b/>
          <w:bCs/>
        </w:rPr>
        <w:t xml:space="preserve"> </w:t>
      </w:r>
    </w:p>
    <w:p w14:paraId="4770D53C" w14:textId="4770D53C" w:rsidR="64A57500" w:rsidRDefault="64A57500" w:rsidP="64A57500">
      <w:r w:rsidRPr="64A57500">
        <w:rPr>
          <w:rFonts w:ascii="Calibri" w:eastAsia="Calibri" w:hAnsi="Calibri" w:cs="Calibri"/>
          <w:lang w:val="nl-BE"/>
        </w:rPr>
        <w:t xml:space="preserve">In vergelijking met andere Europese landen doen we het in Vlaanderen nog relatief goed, hoe komt dit? Dit is toe te schrijven aan 2 kenmerken van ons systeem namelijk (1) de leerplicht tot 18 jaar, en (2) het goed uitgebouwde beroepsonderwijs. Toch heeft ons onderwijssysteem ook enkele minder gunstige kenmerken, waardoor we niet nog minder schooluitval hebben. Zittenblijven is een vaak gebruikte praktijk om leerlingen met schoolachterstand te remediëren. Zittenblijven verhoogt echter de kans op schooluitval. </w:t>
      </w:r>
      <w:r w:rsidRPr="64A57500">
        <w:rPr>
          <w:rFonts w:ascii="Calibri" w:eastAsia="Calibri" w:hAnsi="Calibri" w:cs="Calibri"/>
        </w:rPr>
        <w:t xml:space="preserve"> </w:t>
      </w:r>
    </w:p>
    <w:p w14:paraId="016EB2BE" w14:textId="016EB2BE" w:rsidR="64A57500" w:rsidRDefault="64A57500" w:rsidP="64A57500">
      <w:r w:rsidRPr="64A57500">
        <w:rPr>
          <w:rFonts w:ascii="Calibri" w:eastAsia="Calibri" w:hAnsi="Calibri" w:cs="Calibri"/>
          <w:b/>
          <w:bCs/>
          <w:lang w:val="nl-BE"/>
        </w:rPr>
        <w:t xml:space="preserve">3. Wat werkt? </w:t>
      </w:r>
      <w:r w:rsidRPr="64A57500">
        <w:rPr>
          <w:rFonts w:ascii="Calibri" w:eastAsia="Calibri" w:hAnsi="Calibri" w:cs="Calibri"/>
          <w:b/>
          <w:bCs/>
        </w:rPr>
        <w:t xml:space="preserve"> </w:t>
      </w:r>
    </w:p>
    <w:p w14:paraId="66EA78B1" w14:textId="66EA78B1" w:rsidR="64A57500" w:rsidRDefault="64A57500" w:rsidP="64A57500">
      <w:pPr>
        <w:jc w:val="both"/>
      </w:pPr>
      <w:r w:rsidRPr="64A57500">
        <w:rPr>
          <w:rFonts w:ascii="Calibri" w:eastAsia="Calibri" w:hAnsi="Calibri" w:cs="Calibri"/>
          <w:lang w:val="nl-BE"/>
        </w:rPr>
        <w:t xml:space="preserve">In de literatuur over ‘wat werkt’ worden vier thema’s genoemd die bijdragen tot het verminderen van spijbelen en VSV namelijk: stimuleren van goede leerprestaties, het klimaat in de klas en op school, het netwerk om het kind en het maken van succesvolle overgangen. </w:t>
      </w:r>
      <w:r w:rsidRPr="64A57500">
        <w:rPr>
          <w:rFonts w:ascii="Calibri" w:eastAsia="Calibri" w:hAnsi="Calibri" w:cs="Calibri"/>
        </w:rPr>
        <w:t xml:space="preserve"> </w:t>
      </w:r>
    </w:p>
    <w:p w14:paraId="62AAAAAF" w14:textId="62AAAAAF" w:rsidR="64A57500" w:rsidRDefault="64A57500" w:rsidP="64A57500">
      <w:r w:rsidRPr="64A57500">
        <w:rPr>
          <w:rFonts w:ascii="Calibri" w:eastAsia="Calibri" w:hAnsi="Calibri" w:cs="Calibri"/>
          <w:b/>
          <w:bCs/>
          <w:lang w:val="nl-BE"/>
        </w:rPr>
        <w:t xml:space="preserve">3.1. Stimuleren van goede leerprestaties </w:t>
      </w:r>
      <w:r w:rsidRPr="64A57500">
        <w:rPr>
          <w:rFonts w:ascii="Calibri" w:eastAsia="Calibri" w:hAnsi="Calibri" w:cs="Calibri"/>
          <w:b/>
          <w:bCs/>
        </w:rPr>
        <w:t xml:space="preserve"> </w:t>
      </w:r>
    </w:p>
    <w:p w14:paraId="49007085" w14:textId="49007085" w:rsidR="64A57500" w:rsidRDefault="64A57500" w:rsidP="64A57500">
      <w:r w:rsidRPr="64A57500">
        <w:rPr>
          <w:rFonts w:ascii="Calibri" w:eastAsia="Calibri" w:hAnsi="Calibri" w:cs="Calibri"/>
          <w:b/>
          <w:bCs/>
          <w:lang w:val="nl-BE"/>
        </w:rPr>
        <w:t>3.1.1. Stimuleren van goede leerprestaties</w:t>
      </w:r>
      <w:r w:rsidRPr="64A57500">
        <w:rPr>
          <w:rFonts w:ascii="Calibri" w:eastAsia="Calibri" w:hAnsi="Calibri" w:cs="Calibri"/>
          <w:b/>
          <w:bCs/>
        </w:rPr>
        <w:t xml:space="preserve"> </w:t>
      </w:r>
    </w:p>
    <w:p w14:paraId="6D38E182" w14:textId="6D38E182" w:rsidR="64A57500" w:rsidRDefault="64A57500" w:rsidP="64A57500">
      <w:pPr>
        <w:jc w:val="both"/>
      </w:pPr>
      <w:r w:rsidRPr="64A57500">
        <w:rPr>
          <w:rFonts w:ascii="Calibri" w:eastAsia="Calibri" w:hAnsi="Calibri" w:cs="Calibri"/>
          <w:lang w:val="nl-BE"/>
        </w:rPr>
        <w:t xml:space="preserve">Schoolse achterstand vormt een belangrijke risicofactor voor spijbelen en VSV. Het voorkomen en terugdringen van onderwijsachterstand samen met </w:t>
      </w:r>
      <w:r w:rsidRPr="64A57500">
        <w:rPr>
          <w:rFonts w:ascii="Calibri" w:eastAsia="Calibri" w:hAnsi="Calibri" w:cs="Calibri"/>
        </w:rPr>
        <w:t xml:space="preserve">het nadenken over alternatieven voor zittenblijven is dus belangrijk in de strijd tegen schooluitval.  </w:t>
      </w:r>
    </w:p>
    <w:p w14:paraId="368C2D92" w14:textId="368C2D92" w:rsidR="64A57500" w:rsidRDefault="64A57500" w:rsidP="64A57500">
      <w:r w:rsidRPr="64A57500">
        <w:rPr>
          <w:rFonts w:ascii="Calibri" w:eastAsia="Calibri" w:hAnsi="Calibri" w:cs="Calibri"/>
          <w:b/>
          <w:bCs/>
        </w:rPr>
        <w:t xml:space="preserve">3.1.2. Uitdagende leeromgeving, betere prestaties en succeservaringen </w:t>
      </w:r>
    </w:p>
    <w:p w14:paraId="3EDDB364" w14:textId="3EDDB364" w:rsidR="64A57500" w:rsidRDefault="64A57500" w:rsidP="64A57500">
      <w:pPr>
        <w:jc w:val="both"/>
      </w:pPr>
      <w:r w:rsidRPr="64A57500">
        <w:rPr>
          <w:rFonts w:ascii="Calibri" w:eastAsia="Calibri" w:hAnsi="Calibri" w:cs="Calibri"/>
        </w:rPr>
        <w:t xml:space="preserve">Een uitdagende leeromgeving stimuleert leerlingen aanwezig te zijn. Stimuleer de leerprestaties en de motivatie om te leren door de leerlingen succeservaringen op te laten doen, door passende eisen te stellen aan de leerprestaties, en vooral door in de ogen van de leerlingen aantrekkelijk en boeiend onderwijs te bieden.  </w:t>
      </w:r>
    </w:p>
    <w:p w14:paraId="2FA98046" w14:textId="2FA98046" w:rsidR="64A57500" w:rsidRDefault="64A57500" w:rsidP="64A57500">
      <w:r w:rsidRPr="64A57500">
        <w:rPr>
          <w:rFonts w:ascii="Calibri" w:eastAsia="Calibri" w:hAnsi="Calibri" w:cs="Calibri"/>
          <w:b/>
          <w:bCs/>
          <w:lang w:val="nl-BE"/>
        </w:rPr>
        <w:t>3.1.3. Een concreet toekomstbeeld</w:t>
      </w:r>
      <w:r w:rsidRPr="64A57500">
        <w:rPr>
          <w:rFonts w:ascii="Calibri" w:eastAsia="Calibri" w:hAnsi="Calibri" w:cs="Calibri"/>
          <w:b/>
          <w:bCs/>
        </w:rPr>
        <w:t xml:space="preserve"> </w:t>
      </w:r>
    </w:p>
    <w:p w14:paraId="37B11710" w14:textId="37B11710" w:rsidR="64A57500" w:rsidRDefault="64A57500" w:rsidP="64A57500">
      <w:pPr>
        <w:jc w:val="both"/>
      </w:pPr>
      <w:r w:rsidRPr="64A57500">
        <w:rPr>
          <w:rFonts w:ascii="Calibri" w:eastAsia="Calibri" w:hAnsi="Calibri" w:cs="Calibri"/>
          <w:lang w:val="nl-BE"/>
        </w:rPr>
        <w:t xml:space="preserve">Sommige leerlingen spijbelen en verlaten de school vroegtijdig omdat ze geen concreet toekomstperspectief voor zichzelf zien en de toegevoegde waarde van een diploma niet zien. Werken aan dat toekomstperspectief samen met de leerlingen is dus van groot belang. </w:t>
      </w:r>
      <w:r w:rsidRPr="64A57500">
        <w:rPr>
          <w:rFonts w:ascii="Calibri" w:eastAsia="Calibri" w:hAnsi="Calibri" w:cs="Calibri"/>
        </w:rPr>
        <w:t xml:space="preserve"> </w:t>
      </w:r>
    </w:p>
    <w:p w14:paraId="6D592635" w14:textId="6D592635" w:rsidR="64A57500" w:rsidRDefault="64A57500" w:rsidP="64A57500">
      <w:r w:rsidRPr="64A57500">
        <w:rPr>
          <w:rFonts w:ascii="Calibri" w:eastAsia="Calibri" w:hAnsi="Calibri" w:cs="Calibri"/>
          <w:b/>
          <w:bCs/>
          <w:lang w:val="nl-BE"/>
        </w:rPr>
        <w:t xml:space="preserve">3.2. Klimaat in de klas en op school </w:t>
      </w:r>
      <w:r w:rsidRPr="64A57500">
        <w:rPr>
          <w:rFonts w:ascii="Calibri" w:eastAsia="Calibri" w:hAnsi="Calibri" w:cs="Calibri"/>
          <w:b/>
          <w:bCs/>
        </w:rPr>
        <w:t xml:space="preserve"> </w:t>
      </w:r>
    </w:p>
    <w:p w14:paraId="3FE3C2DE" w14:textId="3FE3C2DE" w:rsidR="64A57500" w:rsidRDefault="64A57500" w:rsidP="64A57500">
      <w:r w:rsidRPr="64A57500">
        <w:rPr>
          <w:rFonts w:ascii="Calibri" w:eastAsia="Calibri" w:hAnsi="Calibri" w:cs="Calibri"/>
          <w:b/>
          <w:bCs/>
          <w:lang w:val="nl-BE"/>
        </w:rPr>
        <w:t>3.2.1. Verbeteren van de schoolorganisatie</w:t>
      </w:r>
      <w:r w:rsidRPr="64A57500">
        <w:rPr>
          <w:rFonts w:ascii="Calibri" w:eastAsia="Calibri" w:hAnsi="Calibri" w:cs="Calibri"/>
          <w:b/>
          <w:bCs/>
        </w:rPr>
        <w:t xml:space="preserve"> </w:t>
      </w:r>
    </w:p>
    <w:p w14:paraId="3B901D17" w14:textId="3B901D17" w:rsidR="64A57500" w:rsidRDefault="64A57500" w:rsidP="64A57500">
      <w:pPr>
        <w:jc w:val="both"/>
      </w:pPr>
      <w:r w:rsidRPr="64A57500">
        <w:rPr>
          <w:rFonts w:ascii="Calibri" w:eastAsia="Calibri" w:hAnsi="Calibri" w:cs="Calibri"/>
          <w:lang w:val="nl-BE"/>
        </w:rPr>
        <w:t xml:space="preserve">De wijze waarom scholen en klassen georganiseerd zijn en de mate waarin leerlingen hierin betrokken worden, is van invloed op het gedrag van de leerlingen. Zorg daarom voor een effectieve organisatie van de school. Een goede schoolorganisatie kan problemen bij de leerlingen voorkomen en daardoor de kans op spijbelen en VSV verminderen. Een aantal kenmerken zijn noodzakelijk voor een ‘effectieve school’: sterk beleidsvoerend vermogen, accent op de verwerving van basisvorming, een positief schoolklimaat, participatieve leeromgeving, hoge verwachtingen hebben van de prestaties van leerlingen en frequente evaluaties van de vorderingen van leerlingen. </w:t>
      </w:r>
      <w:r w:rsidRPr="64A57500">
        <w:rPr>
          <w:rFonts w:ascii="Calibri" w:eastAsia="Calibri" w:hAnsi="Calibri" w:cs="Calibri"/>
        </w:rPr>
        <w:t xml:space="preserve"> </w:t>
      </w:r>
    </w:p>
    <w:p w14:paraId="0CD1CC77" w14:textId="0CD1CC77" w:rsidR="64A57500" w:rsidRDefault="64A57500" w:rsidP="64A57500">
      <w:r w:rsidRPr="64A57500">
        <w:rPr>
          <w:rFonts w:ascii="Calibri" w:eastAsia="Calibri" w:hAnsi="Calibri" w:cs="Calibri"/>
          <w:b/>
          <w:bCs/>
          <w:lang w:val="nl-BE"/>
        </w:rPr>
        <w:t xml:space="preserve">3.2.2. Klassenmanagement </w:t>
      </w:r>
      <w:r w:rsidRPr="64A57500">
        <w:rPr>
          <w:rFonts w:ascii="Calibri" w:eastAsia="Calibri" w:hAnsi="Calibri" w:cs="Calibri"/>
          <w:b/>
          <w:bCs/>
        </w:rPr>
        <w:t xml:space="preserve"> </w:t>
      </w:r>
    </w:p>
    <w:p w14:paraId="2FC5F6A8" w14:textId="2FC5F6A8" w:rsidR="64A57500" w:rsidRDefault="64A57500" w:rsidP="64A57500">
      <w:pPr>
        <w:jc w:val="both"/>
      </w:pPr>
      <w:r w:rsidRPr="64A57500">
        <w:rPr>
          <w:rFonts w:ascii="Calibri" w:eastAsia="Calibri" w:hAnsi="Calibri" w:cs="Calibri"/>
          <w:lang w:val="nl-BE"/>
        </w:rPr>
        <w:t xml:space="preserve">Geef structureel aandacht aan het trainen van leerkrachten in goed klassenmanagement: het stellen en handhaven van duidelijke regels, normen en verwachtingen voor gewenst gedrag van leerlingen met een hierop aangepast straf- en beloningssysteem, effectieve instructiemethoden en het samenwerkend leren in kleine groepjes. </w:t>
      </w:r>
      <w:r w:rsidRPr="64A57500">
        <w:rPr>
          <w:rFonts w:ascii="Calibri" w:eastAsia="Calibri" w:hAnsi="Calibri" w:cs="Calibri"/>
        </w:rPr>
        <w:t xml:space="preserve"> </w:t>
      </w:r>
    </w:p>
    <w:p w14:paraId="16076A66" w14:textId="16076A66" w:rsidR="64A57500" w:rsidRDefault="64A57500" w:rsidP="64A57500">
      <w:r w:rsidRPr="64A57500">
        <w:rPr>
          <w:rFonts w:ascii="Calibri" w:eastAsia="Calibri" w:hAnsi="Calibri" w:cs="Calibri"/>
          <w:b/>
          <w:bCs/>
          <w:lang w:val="nl-BE"/>
        </w:rPr>
        <w:t xml:space="preserve">3.2.3. Spijbelbeleid </w:t>
      </w:r>
      <w:r w:rsidRPr="64A57500">
        <w:rPr>
          <w:rFonts w:ascii="Calibri" w:eastAsia="Calibri" w:hAnsi="Calibri" w:cs="Calibri"/>
          <w:b/>
          <w:bCs/>
        </w:rPr>
        <w:t xml:space="preserve"> </w:t>
      </w:r>
    </w:p>
    <w:p w14:paraId="60ED906D" w14:textId="60ED906D" w:rsidR="64A57500" w:rsidRDefault="64A57500" w:rsidP="64A57500">
      <w:pPr>
        <w:jc w:val="both"/>
      </w:pPr>
      <w:r w:rsidRPr="64A57500">
        <w:rPr>
          <w:rFonts w:ascii="Calibri" w:eastAsia="Calibri" w:hAnsi="Calibri" w:cs="Calibri"/>
          <w:lang w:val="nl-BE"/>
        </w:rPr>
        <w:t xml:space="preserve">In dit kader is vooral het actief en aanklampend opvolgen van spijbelaars van groot belang. Kort op de bal spelen is de boodschap. Hanteer een consequent en eenduidig spijbelbeleid dat wordt gekenmerkt door: het afstemmen van de aanpak op de oorzaken van het spijbelen, betrekken van de ouders, duidelijke sancties die snel worden toegepast, het monitoren van (hardnekkige) spijbelaars en samenwerking met de </w:t>
      </w:r>
      <w:proofErr w:type="spellStart"/>
      <w:r w:rsidRPr="64A57500">
        <w:rPr>
          <w:rFonts w:ascii="Calibri" w:eastAsia="Calibri" w:hAnsi="Calibri" w:cs="Calibri"/>
          <w:lang w:val="nl-BE"/>
        </w:rPr>
        <w:t>CLB’s</w:t>
      </w:r>
      <w:proofErr w:type="spellEnd"/>
      <w:r w:rsidRPr="64A57500">
        <w:rPr>
          <w:rFonts w:ascii="Calibri" w:eastAsia="Calibri" w:hAnsi="Calibri" w:cs="Calibri"/>
          <w:lang w:val="nl-BE"/>
        </w:rPr>
        <w:t xml:space="preserve"> hieromtrent. </w:t>
      </w:r>
      <w:r w:rsidRPr="64A57500">
        <w:rPr>
          <w:rFonts w:ascii="Calibri" w:eastAsia="Calibri" w:hAnsi="Calibri" w:cs="Calibri"/>
        </w:rPr>
        <w:t xml:space="preserve"> </w:t>
      </w:r>
    </w:p>
    <w:p w14:paraId="08736292" w14:textId="08736292" w:rsidR="64A57500" w:rsidRDefault="64A57500" w:rsidP="64A57500">
      <w:r w:rsidRPr="64A57500">
        <w:rPr>
          <w:rFonts w:ascii="Calibri" w:eastAsia="Calibri" w:hAnsi="Calibri" w:cs="Calibri"/>
          <w:b/>
          <w:bCs/>
          <w:lang w:val="nl-BE"/>
        </w:rPr>
        <w:t xml:space="preserve">3.2.4. Veilige leeromgeving </w:t>
      </w:r>
      <w:r w:rsidRPr="64A57500">
        <w:rPr>
          <w:rFonts w:ascii="Calibri" w:eastAsia="Calibri" w:hAnsi="Calibri" w:cs="Calibri"/>
          <w:b/>
          <w:bCs/>
        </w:rPr>
        <w:t xml:space="preserve"> </w:t>
      </w:r>
    </w:p>
    <w:p w14:paraId="5AD8B81C" w14:textId="5AD8B81C" w:rsidR="64A57500" w:rsidRDefault="64A57500" w:rsidP="64A57500">
      <w:pPr>
        <w:jc w:val="both"/>
      </w:pPr>
      <w:r w:rsidRPr="64A57500">
        <w:rPr>
          <w:rFonts w:ascii="Calibri" w:eastAsia="Calibri" w:hAnsi="Calibri" w:cs="Calibri"/>
          <w:lang w:val="nl-BE"/>
        </w:rPr>
        <w:t xml:space="preserve">Een veilige leeromgeving heeft een positieve invloed op het sociale gedrag en de sociale vaardigheden van de leerlingen. Zorg voor een veilige leeromgeving door aandacht te hebben voor het tegengaan van pesten en het creëren van een positief schoolklimaat. </w:t>
      </w:r>
      <w:r w:rsidRPr="64A57500">
        <w:rPr>
          <w:rFonts w:ascii="Calibri" w:eastAsia="Calibri" w:hAnsi="Calibri" w:cs="Calibri"/>
        </w:rPr>
        <w:t xml:space="preserve"> </w:t>
      </w:r>
    </w:p>
    <w:p w14:paraId="699077C6" w14:textId="699077C6" w:rsidR="64A57500" w:rsidRDefault="64A57500" w:rsidP="64A57500">
      <w:r w:rsidRPr="64A57500">
        <w:rPr>
          <w:rFonts w:ascii="Calibri" w:eastAsia="Calibri" w:hAnsi="Calibri" w:cs="Calibri"/>
          <w:b/>
          <w:bCs/>
          <w:lang w:val="nl-BE"/>
        </w:rPr>
        <w:t xml:space="preserve">3.3. Netwerk om de leerling </w:t>
      </w:r>
      <w:r w:rsidRPr="64A57500">
        <w:rPr>
          <w:rFonts w:ascii="Calibri" w:eastAsia="Calibri" w:hAnsi="Calibri" w:cs="Calibri"/>
          <w:b/>
          <w:bCs/>
        </w:rPr>
        <w:t xml:space="preserve"> </w:t>
      </w:r>
    </w:p>
    <w:p w14:paraId="15723DDC" w14:textId="15723DDC" w:rsidR="64A57500" w:rsidRDefault="64A57500" w:rsidP="64A57500">
      <w:r w:rsidRPr="64A57500">
        <w:rPr>
          <w:rFonts w:ascii="Calibri" w:eastAsia="Calibri" w:hAnsi="Calibri" w:cs="Calibri"/>
          <w:b/>
          <w:bCs/>
          <w:lang w:val="nl-BE"/>
        </w:rPr>
        <w:t xml:space="preserve">3.3.1. Relatie leerling en school </w:t>
      </w:r>
      <w:r w:rsidRPr="64A57500">
        <w:rPr>
          <w:rFonts w:ascii="Calibri" w:eastAsia="Calibri" w:hAnsi="Calibri" w:cs="Calibri"/>
          <w:b/>
          <w:bCs/>
        </w:rPr>
        <w:t xml:space="preserve"> </w:t>
      </w:r>
    </w:p>
    <w:p w14:paraId="4BB128FC" w14:textId="4BB128FC" w:rsidR="64A57500" w:rsidRDefault="64A57500" w:rsidP="64A57500">
      <w:pPr>
        <w:jc w:val="both"/>
      </w:pPr>
      <w:r w:rsidRPr="64A57500">
        <w:rPr>
          <w:rFonts w:ascii="Calibri" w:eastAsia="Calibri" w:hAnsi="Calibri" w:cs="Calibri"/>
          <w:lang w:val="nl-BE"/>
        </w:rPr>
        <w:t xml:space="preserve">Praat niet alleen over de jongere, maar vooral met de jongere. Praten met de leerlingen speelt een belangrijke rol in het voorkomen van VSV. Zet de jongere centraal en geef specifieke zorg op maat waar nodig. Belangrijk is dat een leerling zich verbonden voelt met de school door goede relaties met andere leerlingen, leraren of een vertrouwenspersoon. Dit zorgt ervoor dat leerlingen positiever staan tegenover de school, leraren en medeleerlingen en vaker hun best doen. De houding van leerkrachten ten opzichte van de leerlingen is in dit alles essentieel. </w:t>
      </w:r>
      <w:r w:rsidRPr="64A57500">
        <w:rPr>
          <w:rFonts w:ascii="Calibri" w:eastAsia="Calibri" w:hAnsi="Calibri" w:cs="Calibri"/>
        </w:rPr>
        <w:t xml:space="preserve"> </w:t>
      </w:r>
    </w:p>
    <w:p w14:paraId="0EAEB24E" w14:textId="0EAEB24E" w:rsidR="64A57500" w:rsidRDefault="64A57500" w:rsidP="64A57500">
      <w:r w:rsidRPr="64A57500">
        <w:rPr>
          <w:rFonts w:ascii="Calibri" w:eastAsia="Calibri" w:hAnsi="Calibri" w:cs="Calibri"/>
          <w:b/>
          <w:bCs/>
          <w:lang w:val="nl-BE"/>
        </w:rPr>
        <w:t>3.3.2. Het betrekken van ouders</w:t>
      </w:r>
      <w:r w:rsidRPr="64A57500">
        <w:rPr>
          <w:rFonts w:ascii="Calibri" w:eastAsia="Calibri" w:hAnsi="Calibri" w:cs="Calibri"/>
          <w:b/>
          <w:bCs/>
        </w:rPr>
        <w:t xml:space="preserve"> </w:t>
      </w:r>
    </w:p>
    <w:p w14:paraId="50D596D7" w14:textId="50D596D7" w:rsidR="64A57500" w:rsidRDefault="64A57500" w:rsidP="64A57500">
      <w:pPr>
        <w:jc w:val="both"/>
      </w:pPr>
      <w:r w:rsidRPr="64A57500">
        <w:rPr>
          <w:rFonts w:ascii="Calibri" w:eastAsia="Calibri" w:hAnsi="Calibri" w:cs="Calibri"/>
          <w:lang w:val="nl-BE"/>
        </w:rPr>
        <w:t xml:space="preserve">Ouderbetrokkenheid is een belangrijke succesfactor bij de leerloopbaan van kinderen. Afstemming tussen school en ouders vergroot de kans op goede onderwijsresultaten en verkleint de kans op schoolverzuim en vroegtijdig schoolverlaten. </w:t>
      </w:r>
      <w:r w:rsidRPr="64A57500">
        <w:rPr>
          <w:rFonts w:ascii="Calibri" w:eastAsia="Calibri" w:hAnsi="Calibri" w:cs="Calibri"/>
        </w:rPr>
        <w:t xml:space="preserve"> </w:t>
      </w:r>
    </w:p>
    <w:p w14:paraId="2D1D73A0" w14:textId="2D1D73A0" w:rsidR="64A57500" w:rsidRDefault="64A57500" w:rsidP="64A57500">
      <w:r w:rsidRPr="64A57500">
        <w:rPr>
          <w:rFonts w:ascii="Calibri" w:eastAsia="Calibri" w:hAnsi="Calibri" w:cs="Calibri"/>
        </w:rPr>
        <w:t xml:space="preserve">..................Pagina-einde.................. </w:t>
      </w:r>
    </w:p>
    <w:p w14:paraId="54622B6D" w14:textId="54622B6D" w:rsidR="64A57500" w:rsidRDefault="64A57500" w:rsidP="64A57500">
      <w:r w:rsidRPr="64A57500">
        <w:rPr>
          <w:rFonts w:ascii="Calibri" w:eastAsia="Calibri" w:hAnsi="Calibri" w:cs="Calibri"/>
          <w:b/>
          <w:bCs/>
          <w:lang w:val="nl-BE"/>
        </w:rPr>
        <w:t>4. Literatuurtips</w:t>
      </w:r>
      <w:r w:rsidRPr="64A57500">
        <w:rPr>
          <w:rFonts w:ascii="Calibri" w:eastAsia="Calibri" w:hAnsi="Calibri" w:cs="Calibri"/>
          <w:b/>
          <w:bCs/>
        </w:rPr>
        <w:t xml:space="preserve"> </w:t>
      </w:r>
    </w:p>
    <w:p w14:paraId="17D08390" w14:textId="17D08390" w:rsidR="64A57500" w:rsidRDefault="64A57500" w:rsidP="64A57500">
      <w:pPr>
        <w:jc w:val="both"/>
      </w:pPr>
      <w:r w:rsidRPr="64A57500">
        <w:rPr>
          <w:rFonts w:ascii="Calibri" w:eastAsia="Calibri" w:hAnsi="Calibri" w:cs="Calibri"/>
          <w:lang w:val="nl-BE"/>
        </w:rPr>
        <w:t xml:space="preserve">In deze literatuurtips vinden jullie in de eerste plaats literatuur omtrent de problematiek van vroegtijdig schoolverlaten: oorzaken, gevolgen, aanpak, enz. In een tweede punt lezen jullie meer over het preventiemodel van Frits de </w:t>
      </w:r>
      <w:proofErr w:type="spellStart"/>
      <w:r w:rsidRPr="64A57500">
        <w:rPr>
          <w:rFonts w:ascii="Calibri" w:eastAsia="Calibri" w:hAnsi="Calibri" w:cs="Calibri"/>
          <w:lang w:val="nl-BE"/>
        </w:rPr>
        <w:t>Cauter</w:t>
      </w:r>
      <w:proofErr w:type="spellEnd"/>
      <w:r w:rsidRPr="64A57500">
        <w:rPr>
          <w:rFonts w:ascii="Calibri" w:eastAsia="Calibri" w:hAnsi="Calibri" w:cs="Calibri"/>
          <w:lang w:val="nl-BE"/>
        </w:rPr>
        <w:t xml:space="preserve"> of de preventiepiramide van Johan </w:t>
      </w:r>
      <w:proofErr w:type="spellStart"/>
      <w:r w:rsidRPr="64A57500">
        <w:rPr>
          <w:rFonts w:ascii="Calibri" w:eastAsia="Calibri" w:hAnsi="Calibri" w:cs="Calibri"/>
          <w:lang w:val="nl-BE"/>
        </w:rPr>
        <w:t>Deklerk</w:t>
      </w:r>
      <w:proofErr w:type="spellEnd"/>
      <w:r w:rsidRPr="64A57500">
        <w:rPr>
          <w:rFonts w:ascii="Calibri" w:eastAsia="Calibri" w:hAnsi="Calibri" w:cs="Calibri"/>
          <w:lang w:val="nl-BE"/>
        </w:rPr>
        <w:t xml:space="preserve">. In het derde punt zetten we VSV in een breder beleidskader waarbij we aandacht hebben voor preventieve acties die invloed kunnen hebben op het voorkomen van VSV. Tot slot lijsten we nog enkele academische bronnen op die relevant kunnen zijn.  </w:t>
      </w:r>
      <w:r w:rsidRPr="64A57500">
        <w:rPr>
          <w:rFonts w:ascii="Calibri" w:eastAsia="Calibri" w:hAnsi="Calibri" w:cs="Calibri"/>
        </w:rPr>
        <w:t xml:space="preserve"> </w:t>
      </w:r>
    </w:p>
    <w:p w14:paraId="6BA27CFB" w14:textId="6BA27CFB" w:rsidR="64A57500" w:rsidRDefault="64A57500" w:rsidP="64A57500">
      <w:r w:rsidRPr="64A57500">
        <w:rPr>
          <w:rFonts w:ascii="Calibri" w:eastAsia="Calibri" w:hAnsi="Calibri" w:cs="Calibri"/>
          <w:b/>
          <w:bCs/>
          <w:lang w:val="nl-BE"/>
        </w:rPr>
        <w:t xml:space="preserve">4.1. Vroegtijdig schoolverlaten </w:t>
      </w:r>
      <w:r w:rsidRPr="64A57500">
        <w:rPr>
          <w:rFonts w:ascii="Calibri" w:eastAsia="Calibri" w:hAnsi="Calibri" w:cs="Calibri"/>
          <w:b/>
          <w:bCs/>
        </w:rPr>
        <w:t xml:space="preserve"> </w:t>
      </w:r>
    </w:p>
    <w:p w14:paraId="397A57AF" w14:textId="397A57AF" w:rsidR="64A57500" w:rsidRDefault="64A57500" w:rsidP="64A57500">
      <w:pPr>
        <w:jc w:val="both"/>
      </w:pPr>
      <w:r w:rsidRPr="64A57500">
        <w:rPr>
          <w:rFonts w:ascii="Calibri" w:eastAsia="Calibri" w:hAnsi="Calibri" w:cs="Calibri"/>
          <w:lang w:val="nl-BE"/>
        </w:rPr>
        <w:t xml:space="preserve">We schuiven 2 belangrijke publicaties naar voor die inzicht geven in de problematiek van VSV. Meer specifiek geven de artikels informatie over wie die schoolverlaters nu eigenlijk zijn, wat de oorzaken zijn en de gevolgen en wat hierop beleids- en praktijk antwoorden kunnen zijn. </w:t>
      </w:r>
      <w:r w:rsidRPr="64A57500">
        <w:rPr>
          <w:rFonts w:ascii="Calibri" w:eastAsia="Calibri" w:hAnsi="Calibri" w:cs="Calibri"/>
        </w:rPr>
        <w:t xml:space="preserve"> </w:t>
      </w:r>
    </w:p>
    <w:tbl>
      <w:tblPr>
        <w:tblStyle w:val="Tabelraster"/>
        <w:tblW w:w="0" w:type="auto"/>
        <w:tblLook w:val="04A0" w:firstRow="1" w:lastRow="0" w:firstColumn="1" w:lastColumn="0" w:noHBand="0" w:noVBand="1"/>
      </w:tblPr>
      <w:tblGrid>
        <w:gridCol w:w="9016"/>
      </w:tblGrid>
      <w:tr w:rsidR="64A57500" w14:paraId="647739A3" w14:textId="77777777" w:rsidTr="64A57500">
        <w:tc>
          <w:tcPr>
            <w:tcW w:w="9026" w:type="dxa"/>
          </w:tcPr>
          <w:p w14:paraId="40E79587" w14:textId="647739A3" w:rsidR="64A57500" w:rsidRDefault="64A57500" w:rsidP="64A57500">
            <w:pPr>
              <w:jc w:val="both"/>
            </w:pPr>
            <w:proofErr w:type="spellStart"/>
            <w:r w:rsidRPr="64A57500">
              <w:rPr>
                <w:lang w:val="nl-BE"/>
              </w:rPr>
              <w:t>Lamote</w:t>
            </w:r>
            <w:proofErr w:type="spellEnd"/>
            <w:r w:rsidRPr="64A57500">
              <w:rPr>
                <w:lang w:val="nl-BE"/>
              </w:rPr>
              <w:t xml:space="preserve">, C. Van </w:t>
            </w:r>
            <w:proofErr w:type="spellStart"/>
            <w:r w:rsidRPr="64A57500">
              <w:rPr>
                <w:lang w:val="nl-BE"/>
              </w:rPr>
              <w:t>Landeghem</w:t>
            </w:r>
            <w:proofErr w:type="spellEnd"/>
            <w:r w:rsidRPr="64A57500">
              <w:rPr>
                <w:lang w:val="nl-BE"/>
              </w:rPr>
              <w:t xml:space="preserve">, G. Blommaert, M. </w:t>
            </w:r>
            <w:proofErr w:type="spellStart"/>
            <w:r w:rsidRPr="64A57500">
              <w:rPr>
                <w:lang w:val="nl-BE"/>
              </w:rPr>
              <w:t>Nicaise</w:t>
            </w:r>
            <w:proofErr w:type="spellEnd"/>
            <w:r w:rsidRPr="64A57500">
              <w:rPr>
                <w:lang w:val="nl-BE"/>
              </w:rPr>
              <w:t xml:space="preserve">, I. De </w:t>
            </w:r>
            <w:proofErr w:type="spellStart"/>
            <w:r w:rsidRPr="64A57500">
              <w:rPr>
                <w:lang w:val="nl-BE"/>
              </w:rPr>
              <w:t>Fraine</w:t>
            </w:r>
            <w:proofErr w:type="spellEnd"/>
            <w:r w:rsidRPr="64A57500">
              <w:rPr>
                <w:lang w:val="nl-BE"/>
              </w:rPr>
              <w:t xml:space="preserve">, B. &amp; Van Damme, J. (2013) Voortijdig schoolverlaten in Vlaanderen: een stand van zaken en een voorstel tot aanpak. In de sociale staat van Vlaanderen        </w:t>
            </w:r>
            <w:hyperlink r:id="rId8">
              <w:r w:rsidRPr="64A57500">
                <w:rPr>
                  <w:rStyle w:val="Hyperlink"/>
                  <w:color w:val="0000FF"/>
                  <w:lang w:val="nl-BE"/>
                </w:rPr>
                <w:t>https://steunpuntssl.be/Publicaties/Nevenproducten/Voortijdig-schoolverlaten-in-Vlaanderen-een-stand-van-zaken-en-een-voorstel-tot-aanpak</w:t>
              </w:r>
            </w:hyperlink>
            <w:r w:rsidRPr="64A57500">
              <w:t xml:space="preserve"> </w:t>
            </w:r>
          </w:p>
        </w:tc>
      </w:tr>
      <w:tr w:rsidR="64A57500" w14:paraId="517DA4BF" w14:textId="77777777" w:rsidTr="64A57500">
        <w:tc>
          <w:tcPr>
            <w:tcW w:w="9026" w:type="dxa"/>
          </w:tcPr>
          <w:p w14:paraId="09A1D673" w14:textId="517DA4BF" w:rsidR="64A57500" w:rsidRDefault="64A57500" w:rsidP="64A57500">
            <w:pPr>
              <w:jc w:val="both"/>
            </w:pPr>
            <w:r w:rsidRPr="64A57500">
              <w:rPr>
                <w:lang w:val="nl-BE"/>
              </w:rPr>
              <w:t xml:space="preserve">Dit artikel geeft een gedetailleerd overzicht van het huidige cijfermateriaal, gekoppeld aan een analyse van de kenmerken, oorzaken en gevolgen van VSV. De onderzoekers gaan even in op mogelijke toekomstige ontwikkelingen en geven een overzicht van maatregelen in toonaangevende landen die mogelijk voor Vlaanderen inspirerend kunnen zijn. </w:t>
            </w:r>
            <w:r w:rsidRPr="64A57500">
              <w:t xml:space="preserve"> </w:t>
            </w:r>
          </w:p>
        </w:tc>
      </w:tr>
    </w:tbl>
    <w:p w14:paraId="76921BF5" w14:textId="40E79587" w:rsidR="64A57500" w:rsidRDefault="64A57500" w:rsidP="64A57500">
      <w:pPr>
        <w:jc w:val="both"/>
      </w:pPr>
      <w:r w:rsidRPr="64A57500">
        <w:rPr>
          <w:rFonts w:ascii="Calibri" w:eastAsia="Calibri" w:hAnsi="Calibri" w:cs="Calibri"/>
        </w:rPr>
        <w:t xml:space="preserve"> </w:t>
      </w:r>
    </w:p>
    <w:tbl>
      <w:tblPr>
        <w:tblStyle w:val="Tabelraster"/>
        <w:tblW w:w="0" w:type="auto"/>
        <w:tblLook w:val="04A0" w:firstRow="1" w:lastRow="0" w:firstColumn="1" w:lastColumn="0" w:noHBand="0" w:noVBand="1"/>
      </w:tblPr>
      <w:tblGrid>
        <w:gridCol w:w="9016"/>
      </w:tblGrid>
      <w:tr w:rsidR="64A57500" w14:paraId="1501683A" w14:textId="77777777" w:rsidTr="64A57500">
        <w:tc>
          <w:tcPr>
            <w:tcW w:w="9026" w:type="dxa"/>
          </w:tcPr>
          <w:p w14:paraId="6F761433" w14:textId="09A1D673" w:rsidR="64A57500" w:rsidRDefault="64A57500" w:rsidP="64A57500">
            <w:pPr>
              <w:jc w:val="both"/>
            </w:pPr>
            <w:proofErr w:type="spellStart"/>
            <w:r w:rsidRPr="64A57500">
              <w:rPr>
                <w:lang w:val="nl-BE"/>
              </w:rPr>
              <w:t>Lamote</w:t>
            </w:r>
            <w:proofErr w:type="spellEnd"/>
            <w:r w:rsidRPr="64A57500">
              <w:rPr>
                <w:lang w:val="nl-BE"/>
              </w:rPr>
              <w:t xml:space="preserve">, C. Van Damme, J. (2011). Wetenschappelijk syntheserapport: Iedereen gekwalificeerd? Een samenvatting van de kenmerken, oorzaken, gevolgen en aanpak van ongekwalificeerd uitstromen vanuit een Vlaams en Europees kader. </w:t>
            </w:r>
            <w:r w:rsidRPr="64A57500">
              <w:t xml:space="preserve"> </w:t>
            </w:r>
          </w:p>
          <w:p w14:paraId="4C0B59AE" w14:textId="76921BF5" w:rsidR="64A57500" w:rsidRDefault="64A57500" w:rsidP="64A57500">
            <w:pPr>
              <w:jc w:val="both"/>
            </w:pPr>
            <w:r w:rsidRPr="64A57500">
              <w:rPr>
                <w:lang w:val="nl-BE"/>
              </w:rPr>
              <w:t xml:space="preserve"> </w:t>
            </w:r>
            <w:hyperlink r:id="rId9">
              <w:r w:rsidRPr="64A57500">
                <w:rPr>
                  <w:rStyle w:val="Hyperlink"/>
                  <w:color w:val="0000FF"/>
                  <w:lang w:val="nl-BE"/>
                </w:rPr>
                <w:t>http://www.ond.vlaanderen.be/obpwo/studiedagen/20110531/wetenschappelijk_syntheserapport_vroegtijdigschoolverlaten_31_mei_2011.pdf</w:t>
              </w:r>
            </w:hyperlink>
            <w:r w:rsidRPr="64A57500">
              <w:rPr>
                <w:lang w:val="nl-BE"/>
              </w:rPr>
              <w:t xml:space="preserve"> </w:t>
            </w:r>
            <w:r w:rsidRPr="64A57500">
              <w:t xml:space="preserve"> </w:t>
            </w:r>
          </w:p>
          <w:p w14:paraId="77A36C05" w14:textId="1501683A" w:rsidR="64A57500" w:rsidRDefault="00683D37" w:rsidP="64A57500">
            <w:pPr>
              <w:jc w:val="both"/>
            </w:pPr>
            <w:hyperlink r:id="rId10">
              <w:r w:rsidR="64A57500" w:rsidRPr="64A57500">
                <w:rPr>
                  <w:rStyle w:val="Hyperlink"/>
                  <w:color w:val="0000FF"/>
                  <w:lang w:val="nl-BE"/>
                </w:rPr>
                <w:t>http://www.ond.vlaanderen.be/obpwo/studiedagen/20110531/</w:t>
              </w:r>
            </w:hyperlink>
            <w:r w:rsidR="64A57500" w:rsidRPr="64A57500">
              <w:rPr>
                <w:lang w:val="nl-BE"/>
              </w:rPr>
              <w:t xml:space="preserve"> </w:t>
            </w:r>
            <w:r w:rsidR="64A57500" w:rsidRPr="64A57500">
              <w:t xml:space="preserve"> </w:t>
            </w:r>
          </w:p>
        </w:tc>
      </w:tr>
      <w:tr w:rsidR="64A57500" w14:paraId="47B1A744" w14:textId="77777777" w:rsidTr="64A57500">
        <w:tc>
          <w:tcPr>
            <w:tcW w:w="9026" w:type="dxa"/>
          </w:tcPr>
          <w:p w14:paraId="4E120996" w14:textId="47B1A744" w:rsidR="64A57500" w:rsidRDefault="64A57500" w:rsidP="64A57500">
            <w:pPr>
              <w:jc w:val="both"/>
            </w:pPr>
            <w:r w:rsidRPr="64A57500">
              <w:rPr>
                <w:lang w:val="nl-BE"/>
              </w:rPr>
              <w:t xml:space="preserve">Naar aanleiding van een intern seminarie van het Ministerie van Onderwijs en Vorming in Brussel op 31 mei 2011 werd volgend rapport geschreven door Carl </w:t>
            </w:r>
            <w:proofErr w:type="spellStart"/>
            <w:r w:rsidRPr="64A57500">
              <w:rPr>
                <w:lang w:val="nl-BE"/>
              </w:rPr>
              <w:t>Lamote</w:t>
            </w:r>
            <w:proofErr w:type="spellEnd"/>
            <w:r w:rsidRPr="64A57500">
              <w:rPr>
                <w:lang w:val="nl-BE"/>
              </w:rPr>
              <w:t xml:space="preserve"> en Prof. dr. Jan Van Damme (</w:t>
            </w:r>
            <w:proofErr w:type="spellStart"/>
            <w:r w:rsidRPr="64A57500">
              <w:rPr>
                <w:lang w:val="nl-BE"/>
              </w:rPr>
              <w:t>K.U.Leuven</w:t>
            </w:r>
            <w:proofErr w:type="spellEnd"/>
            <w:r w:rsidRPr="64A57500">
              <w:rPr>
                <w:lang w:val="nl-BE"/>
              </w:rPr>
              <w:t xml:space="preserve">). Dit rapport biedt een overzicht van de huidige kennisbasis rond vroegtijdig schoolverlaten (oorzaken, kenmerken VSV, gevolgen, beleidsantwoorden, buitenlandse praktijkvoorbeelden). </w:t>
            </w:r>
            <w:r w:rsidRPr="64A57500">
              <w:t xml:space="preserve"> </w:t>
            </w:r>
          </w:p>
        </w:tc>
      </w:tr>
    </w:tbl>
    <w:p w14:paraId="201DC203" w14:textId="6F761433" w:rsidR="64A57500" w:rsidRDefault="64A57500" w:rsidP="64A57500">
      <w:pPr>
        <w:jc w:val="both"/>
      </w:pPr>
      <w:r w:rsidRPr="64A57500">
        <w:rPr>
          <w:rFonts w:ascii="Calibri" w:eastAsia="Calibri" w:hAnsi="Calibri" w:cs="Calibri"/>
        </w:rPr>
        <w:t xml:space="preserve"> </w:t>
      </w:r>
    </w:p>
    <w:p w14:paraId="244EBA07" w14:textId="4C0B59AE" w:rsidR="64A57500" w:rsidRDefault="64A57500" w:rsidP="64A57500">
      <w:pPr>
        <w:jc w:val="both"/>
      </w:pPr>
      <w:r w:rsidRPr="64A57500">
        <w:rPr>
          <w:rFonts w:ascii="Calibri" w:eastAsia="Calibri" w:hAnsi="Calibri" w:cs="Calibri"/>
          <w:lang w:val="nl-BE"/>
        </w:rPr>
        <w:t xml:space="preserve">Ook de Nederlandse website aanval op schooluitval schuiven we hier naar voor als belangrijke inspiratiebron. </w:t>
      </w:r>
      <w:r w:rsidRPr="64A57500">
        <w:rPr>
          <w:rFonts w:ascii="Calibri" w:eastAsia="Calibri" w:hAnsi="Calibri" w:cs="Calibri"/>
        </w:rPr>
        <w:t xml:space="preserve"> </w:t>
      </w:r>
    </w:p>
    <w:tbl>
      <w:tblPr>
        <w:tblStyle w:val="Tabelraster"/>
        <w:tblW w:w="0" w:type="auto"/>
        <w:tblLook w:val="04A0" w:firstRow="1" w:lastRow="0" w:firstColumn="1" w:lastColumn="0" w:noHBand="0" w:noVBand="1"/>
      </w:tblPr>
      <w:tblGrid>
        <w:gridCol w:w="9016"/>
      </w:tblGrid>
      <w:tr w:rsidR="64A57500" w14:paraId="4EE67C47" w14:textId="77777777" w:rsidTr="64A57500">
        <w:tc>
          <w:tcPr>
            <w:tcW w:w="9026" w:type="dxa"/>
          </w:tcPr>
          <w:p w14:paraId="7160D714" w14:textId="77A36C05" w:rsidR="64A57500" w:rsidRDefault="00683D37" w:rsidP="64A57500">
            <w:pPr>
              <w:jc w:val="both"/>
            </w:pPr>
            <w:hyperlink r:id="rId11">
              <w:r w:rsidR="64A57500" w:rsidRPr="64A57500">
                <w:rPr>
                  <w:rStyle w:val="Hyperlink"/>
                  <w:lang w:val="nl-BE"/>
                </w:rPr>
                <w:t>www.aanvalopschooluitval.nl</w:t>
              </w:r>
            </w:hyperlink>
            <w:r w:rsidR="64A57500" w:rsidRPr="64A57500">
              <w:rPr>
                <w:lang w:val="nl-BE"/>
              </w:rPr>
              <w:t xml:space="preserve"> </w:t>
            </w:r>
            <w:r w:rsidR="64A57500" w:rsidRPr="64A57500">
              <w:t xml:space="preserve"> </w:t>
            </w:r>
          </w:p>
        </w:tc>
      </w:tr>
      <w:tr w:rsidR="64A57500" w14:paraId="12433D17" w14:textId="77777777" w:rsidTr="64A57500">
        <w:tc>
          <w:tcPr>
            <w:tcW w:w="9026" w:type="dxa"/>
          </w:tcPr>
          <w:p w14:paraId="7B106272" w14:textId="4E120996" w:rsidR="64A57500" w:rsidRDefault="64A57500" w:rsidP="64A57500">
            <w:pPr>
              <w:jc w:val="both"/>
            </w:pPr>
            <w:r w:rsidRPr="64A57500">
              <w:t>Op deze website vind je informatie over de aanpak en ontwikkelingen van voortijdig schoolverlaten (VSV) in Nederland.</w:t>
            </w:r>
            <w:r w:rsidRPr="64A57500">
              <w:rPr>
                <w:lang w:val="nl-BE"/>
              </w:rPr>
              <w:t xml:space="preserve"> Op de website staan ook allerlei goede praktijkvoorbeelden omtrent de aanpak van schooluitval. </w:t>
            </w:r>
            <w:r w:rsidRPr="64A57500">
              <w:t xml:space="preserve"> </w:t>
            </w:r>
          </w:p>
        </w:tc>
      </w:tr>
    </w:tbl>
    <w:p w14:paraId="06C59DAF" w14:textId="201DC203" w:rsidR="64A57500" w:rsidRDefault="64A57500" w:rsidP="64A57500">
      <w:pPr>
        <w:jc w:val="both"/>
      </w:pPr>
      <w:r w:rsidRPr="64A57500">
        <w:rPr>
          <w:rFonts w:ascii="Calibri" w:eastAsia="Calibri" w:hAnsi="Calibri" w:cs="Calibri"/>
        </w:rPr>
        <w:t xml:space="preserve"> </w:t>
      </w:r>
    </w:p>
    <w:p w14:paraId="7734642C" w14:textId="244EBA07" w:rsidR="64A57500" w:rsidRDefault="64A57500" w:rsidP="64A57500">
      <w:pPr>
        <w:jc w:val="both"/>
      </w:pPr>
      <w:r w:rsidRPr="64A57500">
        <w:rPr>
          <w:rFonts w:ascii="Calibri" w:eastAsia="Calibri" w:hAnsi="Calibri" w:cs="Calibri"/>
          <w:lang w:val="nl-BE"/>
        </w:rPr>
        <w:t>Tot slot geven we 3 bronnen die een antwoord geven op de vraag: wat werkt in de aanval op schooluitval.</w:t>
      </w:r>
      <w:r w:rsidRPr="64A57500">
        <w:rPr>
          <w:rFonts w:ascii="Calibri" w:eastAsia="Calibri" w:hAnsi="Calibri" w:cs="Calibri"/>
        </w:rPr>
        <w:t xml:space="preserve"> </w:t>
      </w:r>
    </w:p>
    <w:tbl>
      <w:tblPr>
        <w:tblStyle w:val="Tabelraster"/>
        <w:tblW w:w="0" w:type="auto"/>
        <w:tblLook w:val="04A0" w:firstRow="1" w:lastRow="0" w:firstColumn="1" w:lastColumn="0" w:noHBand="0" w:noVBand="1"/>
      </w:tblPr>
      <w:tblGrid>
        <w:gridCol w:w="9016"/>
      </w:tblGrid>
      <w:tr w:rsidR="64A57500" w14:paraId="59DD5D6D" w14:textId="77777777" w:rsidTr="64A57500">
        <w:tc>
          <w:tcPr>
            <w:tcW w:w="9026" w:type="dxa"/>
          </w:tcPr>
          <w:p w14:paraId="0080226F" w14:textId="4EE67C47" w:rsidR="64A57500" w:rsidRDefault="00683D37" w:rsidP="64A57500">
            <w:pPr>
              <w:jc w:val="both"/>
            </w:pPr>
            <w:hyperlink r:id="rId12">
              <w:r w:rsidR="64A57500" w:rsidRPr="64A57500">
                <w:rPr>
                  <w:rStyle w:val="Hyperlink"/>
                  <w:lang w:val="nl-BE"/>
                </w:rPr>
                <w:t>http://pdf.klasse.be/KVL/KVL209/KVL209.pdf</w:t>
              </w:r>
            </w:hyperlink>
            <w:r w:rsidR="64A57500" w:rsidRPr="64A57500">
              <w:rPr>
                <w:lang w:val="nl-BE"/>
              </w:rPr>
              <w:t xml:space="preserve"> pg. 12-13 </w:t>
            </w:r>
            <w:r w:rsidR="64A57500" w:rsidRPr="64A57500">
              <w:t xml:space="preserve"> </w:t>
            </w:r>
          </w:p>
        </w:tc>
      </w:tr>
      <w:tr w:rsidR="64A57500" w14:paraId="0F538F1B" w14:textId="77777777" w:rsidTr="64A57500">
        <w:tc>
          <w:tcPr>
            <w:tcW w:w="9026" w:type="dxa"/>
          </w:tcPr>
          <w:p w14:paraId="786DC313" w14:textId="12433D17" w:rsidR="64A57500" w:rsidRDefault="64A57500" w:rsidP="64A57500">
            <w:pPr>
              <w:jc w:val="both"/>
            </w:pPr>
            <w:r w:rsidRPr="64A57500">
              <w:rPr>
                <w:lang w:val="nl-BE"/>
              </w:rPr>
              <w:t xml:space="preserve">Nederland wordt vaak als goed praktijkvoorbeeld naar voor geschoven omtrent hun succesvolle aanval op schooluitval. In dit artikel is Fred </w:t>
            </w:r>
            <w:proofErr w:type="spellStart"/>
            <w:r w:rsidRPr="64A57500">
              <w:rPr>
                <w:lang w:val="nl-BE"/>
              </w:rPr>
              <w:t>Voncken</w:t>
            </w:r>
            <w:proofErr w:type="spellEnd"/>
            <w:r w:rsidRPr="64A57500">
              <w:rPr>
                <w:lang w:val="nl-BE"/>
              </w:rPr>
              <w:t xml:space="preserve"> - directeur Projectdirectie Voortijdig Schoolverlaten van het Nederlandse ministerie van Onderwijs – aan het woord. Hij schuift 7 succesfactoren naar voor. </w:t>
            </w:r>
            <w:r w:rsidRPr="64A57500">
              <w:t xml:space="preserve"> </w:t>
            </w:r>
          </w:p>
        </w:tc>
      </w:tr>
    </w:tbl>
    <w:p w14:paraId="16B15492" w14:textId="7160D714" w:rsidR="64A57500" w:rsidRDefault="64A57500" w:rsidP="64A57500">
      <w:pPr>
        <w:jc w:val="both"/>
      </w:pPr>
      <w:r w:rsidRPr="64A57500">
        <w:rPr>
          <w:rFonts w:ascii="Calibri" w:eastAsia="Calibri" w:hAnsi="Calibri" w:cs="Calibri"/>
        </w:rPr>
        <w:t xml:space="preserve"> </w:t>
      </w:r>
    </w:p>
    <w:tbl>
      <w:tblPr>
        <w:tblStyle w:val="Tabelraster"/>
        <w:tblW w:w="0" w:type="auto"/>
        <w:tblLook w:val="04A0" w:firstRow="1" w:lastRow="0" w:firstColumn="1" w:lastColumn="0" w:noHBand="0" w:noVBand="1"/>
      </w:tblPr>
      <w:tblGrid>
        <w:gridCol w:w="9016"/>
      </w:tblGrid>
      <w:tr w:rsidR="64A57500" w14:paraId="7664DE80" w14:textId="77777777" w:rsidTr="64A57500">
        <w:tc>
          <w:tcPr>
            <w:tcW w:w="9026" w:type="dxa"/>
          </w:tcPr>
          <w:p w14:paraId="7BBFAC3F" w14:textId="7B106272" w:rsidR="64A57500" w:rsidRDefault="00683D37" w:rsidP="64A57500">
            <w:pPr>
              <w:jc w:val="both"/>
            </w:pPr>
            <w:hyperlink r:id="rId13">
              <w:r w:rsidR="64A57500" w:rsidRPr="64A57500">
                <w:rPr>
                  <w:rStyle w:val="Hyperlink"/>
                  <w:lang w:val="nl-BE"/>
                </w:rPr>
                <w:t>http://www.socialevraagstukken.nl/site/2013/10/03/wat-werkt-in-de-strijd-tegen-voortijdig-schoolverlaten/</w:t>
              </w:r>
            </w:hyperlink>
            <w:r w:rsidR="64A57500" w:rsidRPr="64A57500">
              <w:t xml:space="preserve"> </w:t>
            </w:r>
          </w:p>
          <w:p w14:paraId="72C0006F" w14:textId="06C59DAF" w:rsidR="64A57500" w:rsidRDefault="64A57500" w:rsidP="64A57500">
            <w:pPr>
              <w:jc w:val="both"/>
            </w:pPr>
            <w:r w:rsidRPr="64A57500">
              <w:t xml:space="preserve"> </w:t>
            </w:r>
          </w:p>
          <w:p w14:paraId="1614E1DA" w14:textId="7734642C" w:rsidR="64A57500" w:rsidRDefault="64A57500" w:rsidP="64A57500">
            <w:pPr>
              <w:jc w:val="both"/>
            </w:pPr>
            <w:r w:rsidRPr="64A57500">
              <w:rPr>
                <w:lang w:val="nl-BE"/>
              </w:rPr>
              <w:t>http://www.tierweb.nl/assets/files/UM/VSV%20dossier.pdf</w:t>
            </w:r>
            <w:r w:rsidRPr="64A57500">
              <w:t xml:space="preserve"> </w:t>
            </w:r>
          </w:p>
        </w:tc>
      </w:tr>
      <w:tr w:rsidR="64A57500" w14:paraId="254141D4" w14:textId="77777777" w:rsidTr="64A57500">
        <w:tc>
          <w:tcPr>
            <w:tcW w:w="9026" w:type="dxa"/>
          </w:tcPr>
          <w:p w14:paraId="358D370F" w14:textId="59DD5D6D" w:rsidR="64A57500" w:rsidRDefault="64A57500" w:rsidP="64A57500">
            <w:pPr>
              <w:jc w:val="both"/>
            </w:pPr>
            <w:r w:rsidRPr="64A57500">
              <w:rPr>
                <w:lang w:val="nl-BE"/>
              </w:rPr>
              <w:t>Dit artikel + rapport geven een antwoord op de vraag: wat werkt in de strijd tegen vroegtijdig schoolverlaten? De resultaten zijn gebaseerd op de resultaten van het beleid in Nederland.</w:t>
            </w:r>
            <w:r w:rsidRPr="64A57500">
              <w:t xml:space="preserve"> </w:t>
            </w:r>
          </w:p>
        </w:tc>
      </w:tr>
    </w:tbl>
    <w:p w14:paraId="749E4517" w14:textId="0F538F1B" w:rsidR="64A57500" w:rsidRDefault="64A57500" w:rsidP="64A57500">
      <w:pPr>
        <w:jc w:val="both"/>
      </w:pPr>
      <w:r w:rsidRPr="64A57500">
        <w:rPr>
          <w:rFonts w:ascii="Calibri" w:eastAsia="Calibri" w:hAnsi="Calibri" w:cs="Calibri"/>
        </w:rPr>
        <w:t xml:space="preserve"> </w:t>
      </w:r>
    </w:p>
    <w:tbl>
      <w:tblPr>
        <w:tblStyle w:val="Tabelraster"/>
        <w:tblW w:w="0" w:type="auto"/>
        <w:tblLook w:val="04A0" w:firstRow="1" w:lastRow="0" w:firstColumn="1" w:lastColumn="0" w:noHBand="0" w:noVBand="1"/>
      </w:tblPr>
      <w:tblGrid>
        <w:gridCol w:w="9016"/>
      </w:tblGrid>
      <w:tr w:rsidR="64A57500" w14:paraId="55685DF2" w14:textId="77777777" w:rsidTr="64A57500">
        <w:tc>
          <w:tcPr>
            <w:tcW w:w="9026" w:type="dxa"/>
          </w:tcPr>
          <w:p w14:paraId="05635BB5" w14:textId="0080226F" w:rsidR="64A57500" w:rsidRDefault="00683D37" w:rsidP="64A57500">
            <w:pPr>
              <w:jc w:val="both"/>
            </w:pPr>
            <w:hyperlink r:id="rId14">
              <w:r w:rsidR="64A57500" w:rsidRPr="64A57500">
                <w:rPr>
                  <w:rStyle w:val="Hyperlink"/>
                  <w:lang w:val="nl-BE"/>
                </w:rPr>
                <w:t>http://www.nji.nl/nl/Watwerkt_VSVenverzuim.pdf</w:t>
              </w:r>
            </w:hyperlink>
            <w:r w:rsidR="64A57500" w:rsidRPr="64A57500">
              <w:t xml:space="preserve"> </w:t>
            </w:r>
          </w:p>
        </w:tc>
      </w:tr>
      <w:tr w:rsidR="64A57500" w14:paraId="4AE9B096" w14:textId="77777777" w:rsidTr="64A57500">
        <w:tc>
          <w:tcPr>
            <w:tcW w:w="9026" w:type="dxa"/>
          </w:tcPr>
          <w:p w14:paraId="4B3246A2" w14:textId="786DC313" w:rsidR="64A57500" w:rsidRDefault="64A57500" w:rsidP="64A57500">
            <w:pPr>
              <w:jc w:val="both"/>
            </w:pPr>
            <w:r w:rsidRPr="64A57500">
              <w:rPr>
                <w:lang w:val="nl-BE"/>
              </w:rPr>
              <w:t>Wat werkt bij schoolverzuim en voortijdig schoolverlaten?  Dit artikel geeft concreet wat er preventief werkt op schoolniveau.</w:t>
            </w:r>
            <w:r w:rsidRPr="64A57500">
              <w:t xml:space="preserve"> </w:t>
            </w:r>
          </w:p>
        </w:tc>
      </w:tr>
    </w:tbl>
    <w:p w14:paraId="66337250" w14:textId="16B15492" w:rsidR="64A57500" w:rsidRDefault="64A57500" w:rsidP="64A57500">
      <w:pPr>
        <w:jc w:val="both"/>
      </w:pPr>
      <w:r w:rsidRPr="64A57500">
        <w:rPr>
          <w:rFonts w:ascii="Calibri" w:eastAsia="Calibri" w:hAnsi="Calibri" w:cs="Calibri"/>
        </w:rPr>
        <w:t xml:space="preserve"> </w:t>
      </w:r>
    </w:p>
    <w:p w14:paraId="2C7190AE" w14:textId="7664DE80" w:rsidR="64A57500" w:rsidRDefault="64A57500" w:rsidP="64A57500">
      <w:r w:rsidRPr="64A57500">
        <w:rPr>
          <w:rFonts w:ascii="Calibri" w:eastAsia="Calibri" w:hAnsi="Calibri" w:cs="Calibri"/>
          <w:b/>
          <w:bCs/>
          <w:lang w:val="nl-BE"/>
        </w:rPr>
        <w:t xml:space="preserve">4.2. Monitoring </w:t>
      </w:r>
      <w:r w:rsidRPr="64A57500">
        <w:rPr>
          <w:rFonts w:ascii="Calibri" w:eastAsia="Calibri" w:hAnsi="Calibri" w:cs="Calibri"/>
          <w:b/>
          <w:bCs/>
        </w:rPr>
        <w:t xml:space="preserve"> </w:t>
      </w:r>
    </w:p>
    <w:p w14:paraId="3641EC6B" w14:textId="254141D4" w:rsidR="64A57500" w:rsidRDefault="64A57500" w:rsidP="64A57500">
      <w:pPr>
        <w:jc w:val="both"/>
      </w:pPr>
      <w:r w:rsidRPr="64A57500">
        <w:rPr>
          <w:rFonts w:ascii="Calibri" w:eastAsia="Calibri" w:hAnsi="Calibri" w:cs="Calibri"/>
          <w:lang w:val="nl-BE"/>
        </w:rPr>
        <w:t xml:space="preserve">Een eerst stap is het in kaart brengen van wat er allemaal al gebeurd. Hiervoor kan het preventiemodel van Frits de </w:t>
      </w:r>
      <w:proofErr w:type="spellStart"/>
      <w:r w:rsidRPr="64A57500">
        <w:rPr>
          <w:rFonts w:ascii="Calibri" w:eastAsia="Calibri" w:hAnsi="Calibri" w:cs="Calibri"/>
          <w:lang w:val="nl-BE"/>
        </w:rPr>
        <w:t>Cauter</w:t>
      </w:r>
      <w:proofErr w:type="spellEnd"/>
      <w:r w:rsidRPr="64A57500">
        <w:rPr>
          <w:rFonts w:ascii="Calibri" w:eastAsia="Calibri" w:hAnsi="Calibri" w:cs="Calibri"/>
          <w:lang w:val="nl-BE"/>
        </w:rPr>
        <w:t xml:space="preserve"> of de preventiepiramide van Johan </w:t>
      </w:r>
      <w:proofErr w:type="spellStart"/>
      <w:r w:rsidRPr="64A57500">
        <w:rPr>
          <w:rFonts w:ascii="Calibri" w:eastAsia="Calibri" w:hAnsi="Calibri" w:cs="Calibri"/>
          <w:lang w:val="nl-BE"/>
        </w:rPr>
        <w:t>Deklerk</w:t>
      </w:r>
      <w:proofErr w:type="spellEnd"/>
      <w:r w:rsidRPr="64A57500">
        <w:rPr>
          <w:rFonts w:ascii="Calibri" w:eastAsia="Calibri" w:hAnsi="Calibri" w:cs="Calibri"/>
          <w:lang w:val="nl-BE"/>
        </w:rPr>
        <w:t xml:space="preserve"> een instrument zijn. </w:t>
      </w:r>
      <w:r w:rsidRPr="64A57500">
        <w:rPr>
          <w:rFonts w:ascii="Calibri" w:eastAsia="Calibri" w:hAnsi="Calibri" w:cs="Calibri"/>
        </w:rPr>
        <w:t xml:space="preserve"> </w:t>
      </w:r>
    </w:p>
    <w:tbl>
      <w:tblPr>
        <w:tblStyle w:val="Tabelraster"/>
        <w:tblW w:w="0" w:type="auto"/>
        <w:tblLook w:val="04A0" w:firstRow="1" w:lastRow="0" w:firstColumn="1" w:lastColumn="0" w:noHBand="0" w:noVBand="1"/>
      </w:tblPr>
      <w:tblGrid>
        <w:gridCol w:w="9016"/>
      </w:tblGrid>
      <w:tr w:rsidR="64A57500" w14:paraId="44FE0121" w14:textId="77777777" w:rsidTr="64A57500">
        <w:tc>
          <w:tcPr>
            <w:tcW w:w="9026" w:type="dxa"/>
          </w:tcPr>
          <w:p w14:paraId="68144F63" w14:textId="7BBFAC3F" w:rsidR="64A57500" w:rsidRDefault="64A57500" w:rsidP="64A57500">
            <w:pPr>
              <w:jc w:val="both"/>
            </w:pPr>
            <w:r w:rsidRPr="64A57500">
              <w:rPr>
                <w:lang w:val="nl-BE"/>
              </w:rPr>
              <w:t xml:space="preserve">Vettenburg, N. (2008). Preventie is kiezen: vijf dimensies voor een ethisch verantwoorde preventie </w:t>
            </w:r>
            <w:r w:rsidRPr="64A57500">
              <w:t xml:space="preserve"> </w:t>
            </w:r>
          </w:p>
          <w:p w14:paraId="26915632" w14:textId="72C0006F" w:rsidR="64A57500" w:rsidRDefault="64A57500" w:rsidP="64A57500">
            <w:pPr>
              <w:jc w:val="both"/>
            </w:pPr>
            <w:r w:rsidRPr="64A57500">
              <w:t xml:space="preserve"> </w:t>
            </w:r>
          </w:p>
          <w:p w14:paraId="14E236BF" w14:textId="1614E1DA" w:rsidR="64A57500" w:rsidRDefault="64A57500" w:rsidP="64A57500">
            <w:pPr>
              <w:jc w:val="both"/>
            </w:pPr>
            <w:r w:rsidRPr="64A57500">
              <w:rPr>
                <w:lang w:val="nl-BE"/>
              </w:rPr>
              <w:t xml:space="preserve">Vettenburg, N. &amp; </w:t>
            </w:r>
            <w:proofErr w:type="spellStart"/>
            <w:r w:rsidRPr="64A57500">
              <w:rPr>
                <w:lang w:val="nl-BE"/>
              </w:rPr>
              <w:t>Burssens</w:t>
            </w:r>
            <w:proofErr w:type="spellEnd"/>
            <w:r w:rsidRPr="64A57500">
              <w:rPr>
                <w:lang w:val="nl-BE"/>
              </w:rPr>
              <w:t xml:space="preserve">, D. (2003). 'Preventie van antisociaal gedrag op school. Het preventiemodel van Frits de </w:t>
            </w:r>
            <w:proofErr w:type="spellStart"/>
            <w:r w:rsidRPr="64A57500">
              <w:rPr>
                <w:lang w:val="nl-BE"/>
              </w:rPr>
              <w:t>Cauter</w:t>
            </w:r>
            <w:proofErr w:type="spellEnd"/>
            <w:r w:rsidRPr="64A57500">
              <w:rPr>
                <w:lang w:val="nl-BE"/>
              </w:rPr>
              <w:t xml:space="preserve"> uitgediept en vertaald in een werkbaar instrument'. Handboek Leerlingenbegeleiding Twee , 4, 109-126.</w:t>
            </w:r>
            <w:r w:rsidRPr="64A57500">
              <w:t xml:space="preserve"> </w:t>
            </w:r>
          </w:p>
        </w:tc>
      </w:tr>
      <w:tr w:rsidR="64A57500" w14:paraId="77D0643C" w14:textId="77777777" w:rsidTr="64A57500">
        <w:tc>
          <w:tcPr>
            <w:tcW w:w="9026" w:type="dxa"/>
          </w:tcPr>
          <w:p w14:paraId="10CFF68C" w14:textId="358D370F" w:rsidR="64A57500" w:rsidRDefault="64A57500" w:rsidP="64A57500">
            <w:pPr>
              <w:jc w:val="both"/>
            </w:pPr>
            <w:r w:rsidRPr="64A57500">
              <w:rPr>
                <w:lang w:val="nl-BE"/>
              </w:rPr>
              <w:t xml:space="preserve">Het in kaart brengen van de initiatieven kan gebeuren op basis van het model van Frits De </w:t>
            </w:r>
            <w:proofErr w:type="spellStart"/>
            <w:r w:rsidRPr="64A57500">
              <w:rPr>
                <w:lang w:val="nl-BE"/>
              </w:rPr>
              <w:t>Cauter</w:t>
            </w:r>
            <w:proofErr w:type="spellEnd"/>
            <w:r w:rsidRPr="64A57500">
              <w:rPr>
                <w:lang w:val="nl-BE"/>
              </w:rPr>
              <w:t xml:space="preserve">. Dit model kan inzicht geven in de lokale acties. Wordt er vooral ingezet op preventieve acties of veelal curatief? Bevinden deze zich voornamelijk op persoonlijk of structureel gebied? Zijn de acties veel offensief of eerder defensief? Waar zitten de lokale leemtes? Waar willen we naartoe? </w:t>
            </w:r>
            <w:r w:rsidRPr="64A57500">
              <w:t xml:space="preserve"> </w:t>
            </w:r>
          </w:p>
        </w:tc>
      </w:tr>
    </w:tbl>
    <w:p w14:paraId="0CC6AE86" w14:textId="749E4517" w:rsidR="64A57500" w:rsidRDefault="64A57500" w:rsidP="64A57500">
      <w:pPr>
        <w:jc w:val="both"/>
      </w:pPr>
      <w:r w:rsidRPr="64A57500">
        <w:rPr>
          <w:rFonts w:ascii="Calibri" w:eastAsia="Calibri" w:hAnsi="Calibri" w:cs="Calibri"/>
        </w:rPr>
        <w:t xml:space="preserve"> </w:t>
      </w:r>
    </w:p>
    <w:tbl>
      <w:tblPr>
        <w:tblStyle w:val="Tabelraster"/>
        <w:tblW w:w="0" w:type="auto"/>
        <w:tblLook w:val="04A0" w:firstRow="1" w:lastRow="0" w:firstColumn="1" w:lastColumn="0" w:noHBand="0" w:noVBand="1"/>
      </w:tblPr>
      <w:tblGrid>
        <w:gridCol w:w="9016"/>
      </w:tblGrid>
      <w:tr w:rsidR="64A57500" w14:paraId="4972B5C3" w14:textId="77777777" w:rsidTr="64A57500">
        <w:tc>
          <w:tcPr>
            <w:tcW w:w="9026" w:type="dxa"/>
          </w:tcPr>
          <w:p w14:paraId="7CCAACB4" w14:textId="55685DF2" w:rsidR="64A57500" w:rsidRDefault="64A57500" w:rsidP="64A57500">
            <w:pPr>
              <w:jc w:val="both"/>
            </w:pPr>
            <w:proofErr w:type="spellStart"/>
            <w:r w:rsidRPr="64A57500">
              <w:rPr>
                <w:lang w:val="nl-BE"/>
              </w:rPr>
              <w:t>Deklerck</w:t>
            </w:r>
            <w:proofErr w:type="spellEnd"/>
            <w:r w:rsidRPr="64A57500">
              <w:rPr>
                <w:lang w:val="nl-BE"/>
              </w:rPr>
              <w:t xml:space="preserve">, J. (2011). </w:t>
            </w:r>
            <w:r w:rsidRPr="64A57500">
              <w:rPr>
                <w:i/>
                <w:iCs/>
                <w:lang w:val="nl-BE"/>
              </w:rPr>
              <w:t>De preventiepiramide. Preventie van probleemgedrag in het onderwijs.</w:t>
            </w:r>
            <w:r w:rsidRPr="64A57500">
              <w:rPr>
                <w:lang w:val="nl-BE"/>
              </w:rPr>
              <w:t xml:space="preserve"> Leuven: </w:t>
            </w:r>
            <w:proofErr w:type="spellStart"/>
            <w:r w:rsidRPr="64A57500">
              <w:rPr>
                <w:lang w:val="nl-BE"/>
              </w:rPr>
              <w:t>Acco</w:t>
            </w:r>
            <w:proofErr w:type="spellEnd"/>
            <w:r w:rsidRPr="64A57500">
              <w:rPr>
                <w:lang w:val="nl-BE"/>
              </w:rPr>
              <w:t>.</w:t>
            </w:r>
            <w:r w:rsidRPr="64A57500">
              <w:t xml:space="preserve"> </w:t>
            </w:r>
          </w:p>
        </w:tc>
      </w:tr>
      <w:tr w:rsidR="64A57500" w14:paraId="712383D4" w14:textId="77777777" w:rsidTr="64A57500">
        <w:tc>
          <w:tcPr>
            <w:tcW w:w="9026" w:type="dxa"/>
          </w:tcPr>
          <w:p w14:paraId="7C6B7536" w14:textId="4AE9B096" w:rsidR="64A57500" w:rsidRDefault="64A57500" w:rsidP="64A57500">
            <w:pPr>
              <w:jc w:val="both"/>
            </w:pPr>
            <w:r w:rsidRPr="64A57500">
              <w:rPr>
                <w:lang w:val="nl-BE"/>
              </w:rPr>
              <w:t xml:space="preserve">Een kort artikel over de preventiepiramide van Johan </w:t>
            </w:r>
            <w:proofErr w:type="spellStart"/>
            <w:r w:rsidRPr="64A57500">
              <w:rPr>
                <w:lang w:val="nl-BE"/>
              </w:rPr>
              <w:t>Deklerk</w:t>
            </w:r>
            <w:proofErr w:type="spellEnd"/>
            <w:r w:rsidRPr="64A57500">
              <w:rPr>
                <w:lang w:val="nl-BE"/>
              </w:rPr>
              <w:t xml:space="preserve">. Het is een model voor integrale preventie dat orde schept in het complexe preventielandschap en dat bijdraagt tot de ontwikkeling van een positief preventiebeleid op school. De preventiepiramide is een instrument dat door criminologisch onderzoek stevig onderbouwd is en een brede spreiding kent in diverse preventiedomeinen. Een lange reeks concrete preventiemaatregelen wordt kort beschreven en gesitueerd binnen de piramide. Het boek vormt in die zin een unieke combinatie van een transparant en goed werkbaar kader zoals de praktijk dit uitwijst, tegen een stevige theoretische achtergrond enerzijds en een rijke illustratie aan voorbeelden anderzijds. Deze voorbeelden nodigen de lezer uit creatief aan de slag te gaan rond preventie op school. </w:t>
            </w:r>
            <w:r w:rsidRPr="64A57500">
              <w:t xml:space="preserve"> </w:t>
            </w:r>
          </w:p>
        </w:tc>
      </w:tr>
    </w:tbl>
    <w:p w14:paraId="5F74BFC2" w14:textId="05635BB5" w:rsidR="64A57500" w:rsidRDefault="64A57500" w:rsidP="64A57500">
      <w:pPr>
        <w:jc w:val="both"/>
      </w:pPr>
      <w:r w:rsidRPr="64A57500">
        <w:rPr>
          <w:rFonts w:ascii="Calibri" w:eastAsia="Calibri" w:hAnsi="Calibri" w:cs="Calibri"/>
        </w:rPr>
        <w:t xml:space="preserve"> </w:t>
      </w:r>
    </w:p>
    <w:tbl>
      <w:tblPr>
        <w:tblStyle w:val="Tabelraster"/>
        <w:tblW w:w="0" w:type="auto"/>
        <w:tblLook w:val="04A0" w:firstRow="1" w:lastRow="0" w:firstColumn="1" w:lastColumn="0" w:noHBand="0" w:noVBand="1"/>
      </w:tblPr>
      <w:tblGrid>
        <w:gridCol w:w="9016"/>
      </w:tblGrid>
      <w:tr w:rsidR="64A57500" w14:paraId="320D112D" w14:textId="77777777" w:rsidTr="64A57500">
        <w:tc>
          <w:tcPr>
            <w:tcW w:w="9026" w:type="dxa"/>
          </w:tcPr>
          <w:p w14:paraId="209C1F63" w14:textId="4B3246A2" w:rsidR="64A57500" w:rsidRDefault="00683D37" w:rsidP="64A57500">
            <w:pPr>
              <w:jc w:val="both"/>
            </w:pPr>
            <w:hyperlink r:id="rId15">
              <w:r w:rsidR="64A57500" w:rsidRPr="64A57500">
                <w:rPr>
                  <w:rStyle w:val="Hyperlink"/>
                  <w:lang w:val="nl-BE"/>
                </w:rPr>
                <w:t>http://www.diversiteitactie.be/themas/sociaal-cultureel-bewustzijn/aan-de-slag-op-school/schoolcultuur-binnen-een-schoolklimaat</w:t>
              </w:r>
            </w:hyperlink>
            <w:r w:rsidR="64A57500" w:rsidRPr="64A57500">
              <w:t xml:space="preserve"> </w:t>
            </w:r>
          </w:p>
        </w:tc>
      </w:tr>
      <w:tr w:rsidR="64A57500" w14:paraId="4D9C8DBE" w14:textId="77777777" w:rsidTr="64A57500">
        <w:tc>
          <w:tcPr>
            <w:tcW w:w="9026" w:type="dxa"/>
          </w:tcPr>
          <w:p w14:paraId="11C51F8E" w14:textId="66337250" w:rsidR="64A57500" w:rsidRDefault="64A57500" w:rsidP="64A57500">
            <w:pPr>
              <w:jc w:val="both"/>
            </w:pPr>
            <w:r w:rsidRPr="64A57500">
              <w:rPr>
                <w:lang w:val="nl-BE"/>
              </w:rPr>
              <w:t>Via de link kan je ook een toepassing van de preventiepiramide op schoolniveau vanuit de bril diversiteit bekijken</w:t>
            </w:r>
            <w:r w:rsidRPr="64A57500">
              <w:t xml:space="preserve"> </w:t>
            </w:r>
          </w:p>
        </w:tc>
      </w:tr>
    </w:tbl>
    <w:p w14:paraId="2A26C894" w14:textId="2C7190AE" w:rsidR="64A57500" w:rsidRDefault="64A57500" w:rsidP="64A57500">
      <w:pPr>
        <w:jc w:val="both"/>
      </w:pPr>
      <w:r w:rsidRPr="64A57500">
        <w:rPr>
          <w:rFonts w:ascii="Calibri" w:eastAsia="Calibri" w:hAnsi="Calibri" w:cs="Calibri"/>
        </w:rPr>
        <w:t xml:space="preserve"> </w:t>
      </w:r>
    </w:p>
    <w:tbl>
      <w:tblPr>
        <w:tblStyle w:val="Tabelraster"/>
        <w:tblW w:w="0" w:type="auto"/>
        <w:tblLook w:val="04A0" w:firstRow="1" w:lastRow="0" w:firstColumn="1" w:lastColumn="0" w:noHBand="0" w:noVBand="1"/>
      </w:tblPr>
      <w:tblGrid>
        <w:gridCol w:w="9016"/>
      </w:tblGrid>
      <w:tr w:rsidR="64A57500" w14:paraId="63F71734" w14:textId="77777777" w:rsidTr="64A57500">
        <w:tc>
          <w:tcPr>
            <w:tcW w:w="9026" w:type="dxa"/>
          </w:tcPr>
          <w:p w14:paraId="2A3640F5" w14:textId="3641EC6B" w:rsidR="64A57500" w:rsidRDefault="64A57500" w:rsidP="64A57500">
            <w:pPr>
              <w:jc w:val="both"/>
            </w:pPr>
            <w:r w:rsidRPr="64A57500">
              <w:rPr>
                <w:lang w:val="nl-BE"/>
              </w:rPr>
              <w:t>http://www.teampreventieontwikkeling.be/bestanden/PrevAntisociaalGedrag.pdf</w:t>
            </w:r>
            <w:r w:rsidRPr="64A57500">
              <w:t xml:space="preserve"> </w:t>
            </w:r>
          </w:p>
        </w:tc>
      </w:tr>
      <w:tr w:rsidR="64A57500" w14:paraId="590FE1AB" w14:textId="77777777" w:rsidTr="64A57500">
        <w:tc>
          <w:tcPr>
            <w:tcW w:w="9026" w:type="dxa"/>
          </w:tcPr>
          <w:p w14:paraId="133CF7F2" w14:textId="44FE0121" w:rsidR="64A57500" w:rsidRDefault="64A57500" w:rsidP="64A57500">
            <w:pPr>
              <w:jc w:val="both"/>
            </w:pPr>
            <w:r w:rsidRPr="64A57500">
              <w:rPr>
                <w:lang w:val="nl-BE"/>
              </w:rPr>
              <w:t xml:space="preserve">Preventie van antisociaal gedrag op school: de bruikbaarheid van het preventiemodel van F. de </w:t>
            </w:r>
            <w:proofErr w:type="spellStart"/>
            <w:r w:rsidRPr="64A57500">
              <w:rPr>
                <w:lang w:val="nl-BE"/>
              </w:rPr>
              <w:t>Cauter</w:t>
            </w:r>
            <w:proofErr w:type="spellEnd"/>
            <w:r w:rsidRPr="64A57500">
              <w:rPr>
                <w:lang w:val="nl-BE"/>
              </w:rPr>
              <w:t xml:space="preserve">. </w:t>
            </w:r>
            <w:r w:rsidRPr="64A57500">
              <w:t xml:space="preserve"> </w:t>
            </w:r>
          </w:p>
        </w:tc>
      </w:tr>
    </w:tbl>
    <w:p w14:paraId="5150DA21" w14:textId="77D0643C" w:rsidR="64A57500" w:rsidRDefault="64A57500" w:rsidP="64A57500">
      <w:pPr>
        <w:jc w:val="both"/>
      </w:pPr>
      <w:r w:rsidRPr="64A57500">
        <w:rPr>
          <w:rFonts w:ascii="Calibri" w:eastAsia="Calibri" w:hAnsi="Calibri" w:cs="Calibri"/>
        </w:rPr>
        <w:t xml:space="preserve"> </w:t>
      </w:r>
    </w:p>
    <w:tbl>
      <w:tblPr>
        <w:tblStyle w:val="Tabelraster"/>
        <w:tblW w:w="0" w:type="auto"/>
        <w:tblLook w:val="04A0" w:firstRow="1" w:lastRow="0" w:firstColumn="1" w:lastColumn="0" w:noHBand="0" w:noVBand="1"/>
      </w:tblPr>
      <w:tblGrid>
        <w:gridCol w:w="9016"/>
      </w:tblGrid>
      <w:tr w:rsidR="64A57500" w14:paraId="1941BBFA" w14:textId="77777777" w:rsidTr="64A57500">
        <w:tc>
          <w:tcPr>
            <w:tcW w:w="9026" w:type="dxa"/>
          </w:tcPr>
          <w:p w14:paraId="59613259" w14:textId="68144F63" w:rsidR="64A57500" w:rsidRDefault="00683D37" w:rsidP="64A57500">
            <w:pPr>
              <w:jc w:val="both"/>
            </w:pPr>
            <w:hyperlink r:id="rId16">
              <w:r w:rsidR="64A57500" w:rsidRPr="64A57500">
                <w:rPr>
                  <w:rStyle w:val="Hyperlink"/>
                  <w:lang w:val="nl-BE"/>
                </w:rPr>
                <w:t>http://www.teampreventieontwikkeling.be/bestanden/GroeienWenselijkePrev.pdf</w:t>
              </w:r>
            </w:hyperlink>
            <w:r w:rsidR="64A57500" w:rsidRPr="64A57500">
              <w:t xml:space="preserve"> </w:t>
            </w:r>
          </w:p>
        </w:tc>
      </w:tr>
      <w:tr w:rsidR="64A57500" w14:paraId="54F1A6D4" w14:textId="77777777" w:rsidTr="64A57500">
        <w:tc>
          <w:tcPr>
            <w:tcW w:w="9026" w:type="dxa"/>
          </w:tcPr>
          <w:p w14:paraId="167E229F" w14:textId="26915632" w:rsidR="64A57500" w:rsidRDefault="64A57500" w:rsidP="64A57500">
            <w:pPr>
              <w:jc w:val="both"/>
            </w:pPr>
            <w:r w:rsidRPr="64A57500">
              <w:rPr>
                <w:lang w:val="nl-BE"/>
              </w:rPr>
              <w:t>Preventie in het onderwijs: groeien naar wenselijkheid</w:t>
            </w:r>
            <w:r w:rsidRPr="64A57500">
              <w:t xml:space="preserve"> </w:t>
            </w:r>
          </w:p>
        </w:tc>
      </w:tr>
    </w:tbl>
    <w:p w14:paraId="030526EE" w14:textId="14E236BF" w:rsidR="64A57500" w:rsidRDefault="64A57500" w:rsidP="64A57500">
      <w:pPr>
        <w:jc w:val="both"/>
      </w:pPr>
      <w:r w:rsidRPr="64A57500">
        <w:rPr>
          <w:rFonts w:ascii="Calibri" w:eastAsia="Calibri" w:hAnsi="Calibri" w:cs="Calibri"/>
        </w:rPr>
        <w:t xml:space="preserve"> </w:t>
      </w:r>
    </w:p>
    <w:p w14:paraId="78A9ABA3" w14:textId="10CFF68C" w:rsidR="64A57500" w:rsidRDefault="64A57500" w:rsidP="64A57500">
      <w:r w:rsidRPr="64A57500">
        <w:rPr>
          <w:rFonts w:ascii="Calibri" w:eastAsia="Calibri" w:hAnsi="Calibri" w:cs="Calibri"/>
          <w:b/>
          <w:bCs/>
          <w:lang w:val="nl-BE"/>
        </w:rPr>
        <w:t xml:space="preserve">4.3. VSV in een breder beleidskader: preventieve acties </w:t>
      </w:r>
      <w:r w:rsidRPr="64A57500">
        <w:rPr>
          <w:rFonts w:ascii="Calibri" w:eastAsia="Calibri" w:hAnsi="Calibri" w:cs="Calibri"/>
          <w:b/>
          <w:bCs/>
        </w:rPr>
        <w:t xml:space="preserve"> </w:t>
      </w:r>
    </w:p>
    <w:p w14:paraId="5534116C" w14:textId="0CC6AE86" w:rsidR="64A57500" w:rsidRDefault="64A57500" w:rsidP="64A57500">
      <w:pPr>
        <w:jc w:val="both"/>
      </w:pPr>
      <w:r w:rsidRPr="64A57500">
        <w:rPr>
          <w:rFonts w:ascii="Calibri" w:eastAsia="Calibri" w:hAnsi="Calibri" w:cs="Calibri"/>
          <w:lang w:val="nl-BE"/>
        </w:rPr>
        <w:t xml:space="preserve">Inzetten op preventie biedt de meeste kans op succes. Langdurige preventieve activiteiten zijn succesvoller dan activiteiten gericht op leerlingen die al zijn uitgevallen. In de praktijk blijkt het moeilijk te zijn om vroegtijdig schoolverlaters terug te laten keren naar school. Bijgevolg moeten mogelijke obstakels die leerlingen kunnen tegenkomen in de onderwijsloopbaan weggewerkt worden. Deze obstakels beperken zich niet tot het secundair onderwijs. Het aanpakken van vroegtijdig schoolverlaten begint al van bij de start van het </w:t>
      </w:r>
      <w:r w:rsidRPr="64A57500">
        <w:rPr>
          <w:rFonts w:ascii="Calibri" w:eastAsia="Calibri" w:hAnsi="Calibri" w:cs="Calibri"/>
          <w:b/>
          <w:bCs/>
          <w:lang w:val="nl-BE"/>
        </w:rPr>
        <w:t>basisonderwijs</w:t>
      </w:r>
      <w:r w:rsidRPr="64A57500">
        <w:rPr>
          <w:rFonts w:ascii="Calibri" w:eastAsia="Calibri" w:hAnsi="Calibri" w:cs="Calibri"/>
          <w:lang w:val="nl-BE"/>
        </w:rPr>
        <w:t xml:space="preserve"> met </w:t>
      </w:r>
      <w:r w:rsidRPr="64A57500">
        <w:rPr>
          <w:rFonts w:ascii="Calibri" w:eastAsia="Calibri" w:hAnsi="Calibri" w:cs="Calibri"/>
          <w:b/>
          <w:bCs/>
          <w:lang w:val="nl-BE"/>
        </w:rPr>
        <w:t>kleuterparticipatie</w:t>
      </w:r>
      <w:r w:rsidRPr="64A57500">
        <w:rPr>
          <w:rFonts w:ascii="Calibri" w:eastAsia="Calibri" w:hAnsi="Calibri" w:cs="Calibri"/>
          <w:lang w:val="nl-BE"/>
        </w:rPr>
        <w:t xml:space="preserve">.  Schools falen, een verkeerde studiekeuze en een gebrek aan motivatie zijn vaak terugkerende redenen waarom jongeren vroegtijdig de school verlaten. Verder blijken schoolse vertraging en </w:t>
      </w:r>
      <w:r w:rsidRPr="64A57500">
        <w:rPr>
          <w:rFonts w:ascii="Calibri" w:eastAsia="Calibri" w:hAnsi="Calibri" w:cs="Calibri"/>
          <w:b/>
          <w:bCs/>
          <w:lang w:val="nl-BE"/>
        </w:rPr>
        <w:t>spijbelen</w:t>
      </w:r>
      <w:r w:rsidRPr="64A57500">
        <w:rPr>
          <w:rFonts w:ascii="Calibri" w:eastAsia="Calibri" w:hAnsi="Calibri" w:cs="Calibri"/>
          <w:lang w:val="nl-BE"/>
        </w:rPr>
        <w:t xml:space="preserve"> twee belangrijke voorspellers te zijn. Daarom is het belangrijk om in te zetten op spijbelen, </w:t>
      </w:r>
      <w:r w:rsidRPr="64A57500">
        <w:rPr>
          <w:rFonts w:ascii="Calibri" w:eastAsia="Calibri" w:hAnsi="Calibri" w:cs="Calibri"/>
          <w:b/>
          <w:bCs/>
          <w:lang w:val="nl-BE"/>
        </w:rPr>
        <w:t>zittenblijven</w:t>
      </w:r>
      <w:r w:rsidRPr="64A57500">
        <w:rPr>
          <w:rFonts w:ascii="Calibri" w:eastAsia="Calibri" w:hAnsi="Calibri" w:cs="Calibri"/>
          <w:lang w:val="nl-BE"/>
        </w:rPr>
        <w:t xml:space="preserve">, een </w:t>
      </w:r>
      <w:r w:rsidRPr="64A57500">
        <w:rPr>
          <w:rFonts w:ascii="Calibri" w:eastAsia="Calibri" w:hAnsi="Calibri" w:cs="Calibri"/>
          <w:b/>
          <w:bCs/>
          <w:lang w:val="nl-BE"/>
        </w:rPr>
        <w:t>goede studie- en beroepskeuzebegeleiding</w:t>
      </w:r>
      <w:r w:rsidRPr="64A57500">
        <w:rPr>
          <w:rFonts w:ascii="Calibri" w:eastAsia="Calibri" w:hAnsi="Calibri" w:cs="Calibri"/>
          <w:lang w:val="nl-BE"/>
        </w:rPr>
        <w:t xml:space="preserve"> en een </w:t>
      </w:r>
      <w:r w:rsidRPr="64A57500">
        <w:rPr>
          <w:rFonts w:ascii="Calibri" w:eastAsia="Calibri" w:hAnsi="Calibri" w:cs="Calibri"/>
          <w:b/>
          <w:bCs/>
          <w:lang w:val="nl-BE"/>
        </w:rPr>
        <w:t>positief schoolklimaat</w:t>
      </w:r>
      <w:r w:rsidRPr="64A57500">
        <w:rPr>
          <w:rFonts w:ascii="Calibri" w:eastAsia="Calibri" w:hAnsi="Calibri" w:cs="Calibri"/>
          <w:lang w:val="nl-BE"/>
        </w:rPr>
        <w:t xml:space="preserve">. Bovendien kan een goed uitgewerkt </w:t>
      </w:r>
      <w:r w:rsidRPr="64A57500">
        <w:rPr>
          <w:rFonts w:ascii="Calibri" w:eastAsia="Calibri" w:hAnsi="Calibri" w:cs="Calibri"/>
          <w:b/>
          <w:bCs/>
          <w:lang w:val="nl-BE"/>
        </w:rPr>
        <w:t>intern kwaliteitszorgkader</w:t>
      </w:r>
      <w:r w:rsidRPr="64A57500">
        <w:rPr>
          <w:rFonts w:ascii="Calibri" w:eastAsia="Calibri" w:hAnsi="Calibri" w:cs="Calibri"/>
          <w:lang w:val="nl-BE"/>
        </w:rPr>
        <w:t xml:space="preserve">, een beleid op schoolniveau omtrent </w:t>
      </w:r>
      <w:r w:rsidRPr="64A57500">
        <w:rPr>
          <w:rFonts w:ascii="Calibri" w:eastAsia="Calibri" w:hAnsi="Calibri" w:cs="Calibri"/>
          <w:b/>
          <w:bCs/>
          <w:lang w:val="nl-BE"/>
        </w:rPr>
        <w:t>breed evalueren</w:t>
      </w:r>
      <w:r w:rsidRPr="64A57500">
        <w:rPr>
          <w:rFonts w:ascii="Calibri" w:eastAsia="Calibri" w:hAnsi="Calibri" w:cs="Calibri"/>
          <w:lang w:val="nl-BE"/>
        </w:rPr>
        <w:t xml:space="preserve"> en tot slot een goed </w:t>
      </w:r>
      <w:r w:rsidRPr="64A57500">
        <w:rPr>
          <w:rFonts w:ascii="Calibri" w:eastAsia="Calibri" w:hAnsi="Calibri" w:cs="Calibri"/>
          <w:b/>
          <w:bCs/>
          <w:lang w:val="nl-BE"/>
        </w:rPr>
        <w:t>talenbeleid</w:t>
      </w:r>
      <w:r w:rsidRPr="64A57500">
        <w:rPr>
          <w:rFonts w:ascii="Calibri" w:eastAsia="Calibri" w:hAnsi="Calibri" w:cs="Calibri"/>
          <w:lang w:val="nl-BE"/>
        </w:rPr>
        <w:t xml:space="preserve"> en beleid omtrent </w:t>
      </w:r>
      <w:r w:rsidRPr="64A57500">
        <w:rPr>
          <w:rFonts w:ascii="Calibri" w:eastAsia="Calibri" w:hAnsi="Calibri" w:cs="Calibri"/>
          <w:b/>
          <w:bCs/>
          <w:lang w:val="nl-BE"/>
        </w:rPr>
        <w:t>geletterdheid</w:t>
      </w:r>
      <w:r w:rsidRPr="64A57500">
        <w:rPr>
          <w:rFonts w:ascii="Calibri" w:eastAsia="Calibri" w:hAnsi="Calibri" w:cs="Calibri"/>
          <w:lang w:val="nl-BE"/>
        </w:rPr>
        <w:t xml:space="preserve"> ingezet worden als preventieve maatregelen tegen vroegtijdig schoolverlaten. Hieronder zetten we voor elk van deze thema’s de belangrijkste literatuur op een rijtje. </w:t>
      </w:r>
      <w:r w:rsidRPr="64A57500">
        <w:rPr>
          <w:rFonts w:ascii="Calibri" w:eastAsia="Calibri" w:hAnsi="Calibri" w:cs="Calibri"/>
        </w:rPr>
        <w:t xml:space="preserve"> </w:t>
      </w:r>
    </w:p>
    <w:p w14:paraId="1EEB5E52" w14:textId="4972B5C3" w:rsidR="64A57500" w:rsidRDefault="64A57500" w:rsidP="64A57500">
      <w:r w:rsidRPr="64A57500">
        <w:rPr>
          <w:rFonts w:ascii="Calibri" w:eastAsia="Calibri" w:hAnsi="Calibri" w:cs="Calibri"/>
          <w:b/>
          <w:bCs/>
          <w:lang w:val="nl-BE"/>
        </w:rPr>
        <w:t xml:space="preserve">4.3.1. Kleuteronderwijs </w:t>
      </w:r>
      <w:r w:rsidRPr="64A57500">
        <w:rPr>
          <w:rFonts w:ascii="Calibri" w:eastAsia="Calibri" w:hAnsi="Calibri" w:cs="Calibri"/>
          <w:b/>
          <w:bCs/>
        </w:rPr>
        <w:t xml:space="preserve"> </w:t>
      </w:r>
    </w:p>
    <w:p w14:paraId="03B435A5" w14:textId="712383D4" w:rsidR="64A57500" w:rsidRDefault="64A57500" w:rsidP="64A57500">
      <w:pPr>
        <w:jc w:val="both"/>
      </w:pPr>
      <w:r w:rsidRPr="64A57500">
        <w:rPr>
          <w:rFonts w:ascii="Calibri" w:eastAsia="Calibri" w:hAnsi="Calibri" w:cs="Calibri"/>
          <w:lang w:val="nl-BE"/>
        </w:rPr>
        <w:t xml:space="preserve">Het aanpakken van vroegtijdig schoolverlaten begint al van bij de start van het basisonderwijs met kleuterparticipatie.  </w:t>
      </w:r>
      <w:r w:rsidRPr="64A57500">
        <w:rPr>
          <w:rFonts w:ascii="Calibri" w:eastAsia="Calibri" w:hAnsi="Calibri" w:cs="Calibri"/>
        </w:rPr>
        <w:t xml:space="preserve"> </w:t>
      </w:r>
    </w:p>
    <w:tbl>
      <w:tblPr>
        <w:tblStyle w:val="Tabelraster"/>
        <w:tblW w:w="0" w:type="auto"/>
        <w:tblLook w:val="04A0" w:firstRow="1" w:lastRow="0" w:firstColumn="1" w:lastColumn="0" w:noHBand="0" w:noVBand="1"/>
      </w:tblPr>
      <w:tblGrid>
        <w:gridCol w:w="9016"/>
      </w:tblGrid>
      <w:tr w:rsidR="64A57500" w14:paraId="2C0FCAC6" w14:textId="77777777" w:rsidTr="64A57500">
        <w:tc>
          <w:tcPr>
            <w:tcW w:w="9026" w:type="dxa"/>
          </w:tcPr>
          <w:p w14:paraId="44CE7607" w14:textId="7CCAACB4" w:rsidR="64A57500" w:rsidRDefault="64A57500" w:rsidP="64A57500">
            <w:pPr>
              <w:jc w:val="both"/>
            </w:pPr>
            <w:r w:rsidRPr="64A57500">
              <w:rPr>
                <w:lang w:val="nl-BE"/>
              </w:rPr>
              <w:t>http://www.ond.vlaanderen.be/basisonderwijs/kleuterparticipatie/</w:t>
            </w:r>
            <w:r w:rsidRPr="64A57500">
              <w:t xml:space="preserve"> </w:t>
            </w:r>
          </w:p>
        </w:tc>
      </w:tr>
      <w:tr w:rsidR="64A57500" w14:paraId="44EF4666" w14:textId="77777777" w:rsidTr="64A57500">
        <w:tc>
          <w:tcPr>
            <w:tcW w:w="9026" w:type="dxa"/>
          </w:tcPr>
          <w:p w14:paraId="41C79C8D" w14:textId="7C6B7536" w:rsidR="64A57500" w:rsidRDefault="64A57500" w:rsidP="64A57500">
            <w:pPr>
              <w:jc w:val="both"/>
            </w:pPr>
            <w:r w:rsidRPr="64A57500">
              <w:rPr>
                <w:lang w:val="nl-BE"/>
              </w:rPr>
              <w:t xml:space="preserve">Website van het ministerie van </w:t>
            </w:r>
            <w:proofErr w:type="spellStart"/>
            <w:r w:rsidRPr="64A57500">
              <w:rPr>
                <w:lang w:val="nl-BE"/>
              </w:rPr>
              <w:t>Onderwijs&amp;Vorming</w:t>
            </w:r>
            <w:proofErr w:type="spellEnd"/>
            <w:r w:rsidRPr="64A57500">
              <w:rPr>
                <w:lang w:val="nl-BE"/>
              </w:rPr>
              <w:t xml:space="preserve"> omtrent kleuterparticipatie voor ouders en professionals. </w:t>
            </w:r>
            <w:r w:rsidRPr="64A57500">
              <w:t xml:space="preserve"> </w:t>
            </w:r>
          </w:p>
        </w:tc>
      </w:tr>
    </w:tbl>
    <w:p w14:paraId="7F63FFEF" w14:textId="5F74BFC2" w:rsidR="64A57500" w:rsidRDefault="64A57500" w:rsidP="64A57500">
      <w:pPr>
        <w:jc w:val="both"/>
      </w:pPr>
      <w:r w:rsidRPr="64A57500">
        <w:rPr>
          <w:rFonts w:ascii="Calibri" w:eastAsia="Calibri" w:hAnsi="Calibri" w:cs="Calibri"/>
        </w:rPr>
        <w:t xml:space="preserve"> </w:t>
      </w:r>
    </w:p>
    <w:p w14:paraId="71C90E09" w14:textId="320D112D" w:rsidR="64A57500" w:rsidRDefault="64A57500" w:rsidP="64A57500">
      <w:r w:rsidRPr="64A57500">
        <w:rPr>
          <w:rFonts w:ascii="Calibri" w:eastAsia="Calibri" w:hAnsi="Calibri" w:cs="Calibri"/>
          <w:b/>
          <w:bCs/>
          <w:lang w:val="nl-BE"/>
        </w:rPr>
        <w:t>4.3.2. Basisonderwijs</w:t>
      </w:r>
      <w:r w:rsidRPr="64A57500">
        <w:rPr>
          <w:rFonts w:ascii="Calibri" w:eastAsia="Calibri" w:hAnsi="Calibri" w:cs="Calibri"/>
          <w:b/>
          <w:bCs/>
        </w:rPr>
        <w:t xml:space="preserve"> </w:t>
      </w:r>
    </w:p>
    <w:p w14:paraId="68C238E8" w14:textId="4D9C8DBE" w:rsidR="64A57500" w:rsidRDefault="64A57500" w:rsidP="64A57500">
      <w:pPr>
        <w:jc w:val="both"/>
      </w:pPr>
      <w:r w:rsidRPr="64A57500">
        <w:rPr>
          <w:rFonts w:ascii="Calibri" w:eastAsia="Calibri" w:hAnsi="Calibri" w:cs="Calibri"/>
          <w:lang w:val="nl-BE"/>
        </w:rPr>
        <w:t xml:space="preserve">De kans op vroegtijdig schoolverlaten wordt al tijdens de schoolloopbaan in het basisonderwijs bepaald. Zo blijkt uit onderzoek dat schoolse vertraging de kans op vroegtijdig schoolverlaten verhoogd. Zelfs de prestaties in het eerste leerjaar van het basisonderwijs blijken een voorspeller te zijn van latere schooluitval. </w:t>
      </w:r>
      <w:r w:rsidRPr="64A57500">
        <w:rPr>
          <w:rFonts w:ascii="Calibri" w:eastAsia="Calibri" w:hAnsi="Calibri" w:cs="Calibri"/>
        </w:rPr>
        <w:t xml:space="preserve"> </w:t>
      </w:r>
    </w:p>
    <w:tbl>
      <w:tblPr>
        <w:tblStyle w:val="Tabelraster"/>
        <w:tblW w:w="0" w:type="auto"/>
        <w:tblLook w:val="04A0" w:firstRow="1" w:lastRow="0" w:firstColumn="1" w:lastColumn="0" w:noHBand="0" w:noVBand="1"/>
      </w:tblPr>
      <w:tblGrid>
        <w:gridCol w:w="9016"/>
      </w:tblGrid>
      <w:tr w:rsidR="64A57500" w14:paraId="6B9DEBAF" w14:textId="77777777" w:rsidTr="64A57500">
        <w:tc>
          <w:tcPr>
            <w:tcW w:w="9026" w:type="dxa"/>
          </w:tcPr>
          <w:p w14:paraId="09EAA60C" w14:textId="209C1F63" w:rsidR="64A57500" w:rsidRDefault="64A57500" w:rsidP="64A57500">
            <w:pPr>
              <w:jc w:val="both"/>
            </w:pPr>
            <w:proofErr w:type="spellStart"/>
            <w:r w:rsidRPr="64A57500">
              <w:rPr>
                <w:lang w:val="nl-BE"/>
              </w:rPr>
              <w:t>Bellens</w:t>
            </w:r>
            <w:proofErr w:type="spellEnd"/>
            <w:r w:rsidRPr="64A57500">
              <w:rPr>
                <w:lang w:val="nl-BE"/>
              </w:rPr>
              <w:t xml:space="preserve"> K., De </w:t>
            </w:r>
            <w:proofErr w:type="spellStart"/>
            <w:r w:rsidRPr="64A57500">
              <w:rPr>
                <w:lang w:val="nl-BE"/>
              </w:rPr>
              <w:t>Fraine</w:t>
            </w:r>
            <w:proofErr w:type="spellEnd"/>
            <w:r w:rsidRPr="64A57500">
              <w:rPr>
                <w:lang w:val="nl-BE"/>
              </w:rPr>
              <w:t xml:space="preserve"> B. (2012). </w:t>
            </w:r>
            <w:r w:rsidRPr="64A57500">
              <w:rPr>
                <w:i/>
                <w:iCs/>
                <w:lang w:val="nl-BE"/>
              </w:rPr>
              <w:t>Wat werkt? Kenmerken van effectief basisonderwijs</w:t>
            </w:r>
            <w:r w:rsidRPr="64A57500">
              <w:rPr>
                <w:lang w:val="nl-BE"/>
              </w:rPr>
              <w:t xml:space="preserve">. Leuven: </w:t>
            </w:r>
            <w:proofErr w:type="spellStart"/>
            <w:r w:rsidRPr="64A57500">
              <w:rPr>
                <w:lang w:val="nl-BE"/>
              </w:rPr>
              <w:t>Acco</w:t>
            </w:r>
            <w:proofErr w:type="spellEnd"/>
            <w:r w:rsidRPr="64A57500">
              <w:rPr>
                <w:lang w:val="nl-BE"/>
              </w:rPr>
              <w:t>.</w:t>
            </w:r>
            <w:r w:rsidRPr="64A57500">
              <w:t xml:space="preserve"> </w:t>
            </w:r>
          </w:p>
        </w:tc>
      </w:tr>
      <w:tr w:rsidR="64A57500" w14:paraId="679DCC87" w14:textId="77777777" w:rsidTr="64A57500">
        <w:tc>
          <w:tcPr>
            <w:tcW w:w="9026" w:type="dxa"/>
          </w:tcPr>
          <w:p w14:paraId="2CF228BD" w14:textId="11C51F8E" w:rsidR="64A57500" w:rsidRDefault="64A57500" w:rsidP="64A57500">
            <w:pPr>
              <w:jc w:val="both"/>
            </w:pPr>
            <w:r w:rsidRPr="64A57500">
              <w:rPr>
                <w:lang w:val="nl-BE"/>
              </w:rPr>
              <w:t>Heeft u zich eens afgevraagd ‘wat werkt’ in het basisonderwijs? Welke kenmerken van scholen zorgen voor hoge prestaties, een grote leerwinst en een hoog welbevinden van leerlingen? En of deze kenmerken zinvol zijn voor alle leerlingen?</w:t>
            </w:r>
            <w:r w:rsidRPr="64A57500">
              <w:t xml:space="preserve"> </w:t>
            </w:r>
          </w:p>
          <w:p w14:paraId="341DBDFF" w14:textId="2A26C894" w:rsidR="64A57500" w:rsidRDefault="64A57500" w:rsidP="64A57500">
            <w:pPr>
              <w:jc w:val="both"/>
            </w:pPr>
            <w:r w:rsidRPr="64A57500">
              <w:t xml:space="preserve"> </w:t>
            </w:r>
          </w:p>
          <w:p w14:paraId="7EF4FF8A" w14:textId="63F71734" w:rsidR="64A57500" w:rsidRDefault="64A57500" w:rsidP="64A57500">
            <w:pPr>
              <w:jc w:val="both"/>
            </w:pPr>
            <w:r w:rsidRPr="64A57500">
              <w:rPr>
                <w:lang w:val="nl-BE"/>
              </w:rPr>
              <w:t>Dit boek biedt u een antwoord op deze en vele andere vragen omtrent de vraag ‘wat werkt’ in het basisonderwijs. Er zijn veel onderzoeksresultaten beschikbaar over kenmerken van effectief basisonderwijs. Tegelijkertijd is het moeilijk om in deze veelheid aan studies de bomen door het bos te zien. Daarom biedt dit boek u een overzicht van de belangrijkste kenmerken die een invloed hebben op de onderwijsuitkomsten van leerlingen. Naast een aantal kenmerken van het kind en de thuisomgeving, focust het boek voornamelijk op de invloeden van leerkrachten, de klas- en schoolpraktijk, het schoolbeleid en de bredere schoolcontext.</w:t>
            </w:r>
            <w:r w:rsidRPr="64A57500">
              <w:t xml:space="preserve"> </w:t>
            </w:r>
          </w:p>
          <w:p w14:paraId="76548B38" w14:textId="590FE1AB" w:rsidR="64A57500" w:rsidRDefault="64A57500" w:rsidP="64A57500">
            <w:pPr>
              <w:jc w:val="both"/>
            </w:pPr>
            <w:r w:rsidRPr="64A57500">
              <w:t xml:space="preserve"> </w:t>
            </w:r>
          </w:p>
          <w:p w14:paraId="36A02217" w14:textId="2A3640F5" w:rsidR="64A57500" w:rsidRDefault="64A57500" w:rsidP="64A57500">
            <w:pPr>
              <w:jc w:val="both"/>
            </w:pPr>
            <w:r w:rsidRPr="64A57500">
              <w:rPr>
                <w:lang w:val="nl-BE"/>
              </w:rPr>
              <w:t>Op deze manier vormt Wat werkt? een inspiratiebron voor beleidsmakers, directeurs, pedagogisch begeleiders, leraren en andere onderwijsbetrokkenen. Het helpt hen om dag in dag uit bewust te kiezen voor kwaliteitsvol basisonderwijs aan álle leerlingen.</w:t>
            </w:r>
            <w:r w:rsidRPr="64A57500">
              <w:t xml:space="preserve"> </w:t>
            </w:r>
          </w:p>
        </w:tc>
      </w:tr>
    </w:tbl>
    <w:p w14:paraId="038025E2" w14:textId="133CF7F2" w:rsidR="64A57500" w:rsidRDefault="64A57500" w:rsidP="64A57500">
      <w:pPr>
        <w:jc w:val="both"/>
      </w:pPr>
      <w:r w:rsidRPr="64A57500">
        <w:rPr>
          <w:rFonts w:ascii="Calibri" w:eastAsia="Calibri" w:hAnsi="Calibri" w:cs="Calibri"/>
        </w:rPr>
        <w:t xml:space="preserve"> </w:t>
      </w:r>
    </w:p>
    <w:p w14:paraId="2701B759" w14:textId="5150DA21" w:rsidR="64A57500" w:rsidRDefault="64A57500" w:rsidP="64A57500">
      <w:r w:rsidRPr="64A57500">
        <w:rPr>
          <w:rFonts w:ascii="Calibri" w:eastAsia="Calibri" w:hAnsi="Calibri" w:cs="Calibri"/>
          <w:b/>
          <w:bCs/>
          <w:lang w:val="nl-BE"/>
        </w:rPr>
        <w:t xml:space="preserve">4.3.3. Zittenblijven </w:t>
      </w:r>
      <w:r w:rsidRPr="64A57500">
        <w:rPr>
          <w:rFonts w:ascii="Calibri" w:eastAsia="Calibri" w:hAnsi="Calibri" w:cs="Calibri"/>
          <w:b/>
          <w:bCs/>
        </w:rPr>
        <w:t xml:space="preserve"> </w:t>
      </w:r>
    </w:p>
    <w:p w14:paraId="34CC3E8F" w14:textId="1941BBFA" w:rsidR="64A57500" w:rsidRDefault="64A57500" w:rsidP="64A57500">
      <w:r w:rsidRPr="64A57500">
        <w:rPr>
          <w:rFonts w:ascii="Calibri" w:eastAsia="Calibri" w:hAnsi="Calibri" w:cs="Calibri"/>
        </w:rPr>
        <w:t xml:space="preserve">De praktijk van zittenblijven wordt door internationale organisaties, zoals OESO en </w:t>
      </w:r>
      <w:proofErr w:type="spellStart"/>
      <w:r w:rsidRPr="64A57500">
        <w:rPr>
          <w:rFonts w:ascii="Calibri" w:eastAsia="Calibri" w:hAnsi="Calibri" w:cs="Calibri"/>
        </w:rPr>
        <w:t>Eurydice</w:t>
      </w:r>
      <w:proofErr w:type="spellEnd"/>
      <w:r w:rsidRPr="64A57500">
        <w:rPr>
          <w:rFonts w:ascii="Calibri" w:eastAsia="Calibri" w:hAnsi="Calibri" w:cs="Calibri"/>
        </w:rPr>
        <w:t>, sterk in vraag gesteld. Afgaande op de huidige stand van het (internationale en Vlaamse) wetenschappelijk onderzoek, wordt zittenblijven doorgaans niet als de meest aangewezen maatregel aanzien wanneer een leerling achterstand oploopt op school. Amerikaans, Europees en Vlaams onderzoek toont immers (op verschillende datasets) aan dat de interventie van zittenblijven leidt tot een verhoogde kans op vroegtijdig schoolverlaten.</w:t>
      </w:r>
      <w:r w:rsidRPr="64A57500">
        <w:rPr>
          <w:rFonts w:ascii="Calibri" w:eastAsia="Calibri" w:hAnsi="Calibri" w:cs="Calibri"/>
          <w:lang w:val="nl-BE"/>
        </w:rPr>
        <w:t xml:space="preserve"> Leerlingen die blijven zitten in het basisonderwijs (</w:t>
      </w:r>
      <w:proofErr w:type="spellStart"/>
      <w:r w:rsidRPr="64A57500">
        <w:rPr>
          <w:rFonts w:ascii="Calibri" w:eastAsia="Calibri" w:hAnsi="Calibri" w:cs="Calibri"/>
          <w:lang w:val="nl-BE"/>
        </w:rPr>
        <w:t>BaO</w:t>
      </w:r>
      <w:proofErr w:type="spellEnd"/>
      <w:r w:rsidRPr="64A57500">
        <w:rPr>
          <w:rFonts w:ascii="Calibri" w:eastAsia="Calibri" w:hAnsi="Calibri" w:cs="Calibri"/>
          <w:lang w:val="nl-BE"/>
        </w:rPr>
        <w:t>), lopen vier keer meer kans op vroegtijdig schoolverlaten. Voor leerlingen die een jaar vertraging opliepen in het secundair onderwijs (SO) stijgt de kans ten opzichte van normaal vorderende leerlingen tot 2.5 keer.</w:t>
      </w:r>
      <w:r w:rsidRPr="64A57500">
        <w:rPr>
          <w:rFonts w:ascii="Calibri" w:eastAsia="Calibri" w:hAnsi="Calibri" w:cs="Calibri"/>
        </w:rPr>
        <w:t xml:space="preserve"> </w:t>
      </w:r>
    </w:p>
    <w:p w14:paraId="39249108" w14:textId="54F1A6D4" w:rsidR="64A57500" w:rsidRDefault="64A57500" w:rsidP="64A57500">
      <w:r w:rsidRPr="64A57500">
        <w:rPr>
          <w:rFonts w:ascii="Calibri" w:eastAsia="Calibri" w:hAnsi="Calibri" w:cs="Calibri"/>
        </w:rPr>
        <w:t xml:space="preserve">Een recente publicatie (Andrew, 2014) legt de link tussen zittenblijven en vroegtijdig schoolverlaten zeer expliciet via een quasi-experimentele benadering (door o.a. gebruik te maken van een </w:t>
      </w:r>
      <w:proofErr w:type="spellStart"/>
      <w:r w:rsidRPr="64A57500">
        <w:rPr>
          <w:rFonts w:ascii="Calibri" w:eastAsia="Calibri" w:hAnsi="Calibri" w:cs="Calibri"/>
        </w:rPr>
        <w:t>propensity</w:t>
      </w:r>
      <w:proofErr w:type="spellEnd"/>
      <w:r w:rsidRPr="64A57500">
        <w:rPr>
          <w:rFonts w:ascii="Calibri" w:eastAsia="Calibri" w:hAnsi="Calibri" w:cs="Calibri"/>
        </w:rPr>
        <w:t xml:space="preserve"> score matching). Hun conclusie is zeer duidelijk: zittenblijven (meer bepaald zittenblijven in het basisonderwijs) heeft significant negatieve effecten op de verdere schoolloopbaan. Op basis van de </w:t>
      </w:r>
      <w:proofErr w:type="spellStart"/>
      <w:r w:rsidRPr="64A57500">
        <w:rPr>
          <w:rFonts w:ascii="Calibri" w:eastAsia="Calibri" w:hAnsi="Calibri" w:cs="Calibri"/>
        </w:rPr>
        <w:t>matchings</w:t>
      </w:r>
      <w:proofErr w:type="spellEnd"/>
      <w:r w:rsidRPr="64A57500">
        <w:rPr>
          <w:rFonts w:ascii="Calibri" w:eastAsia="Calibri" w:hAnsi="Calibri" w:cs="Calibri"/>
        </w:rPr>
        <w:t xml:space="preserve"> en de </w:t>
      </w:r>
      <w:proofErr w:type="spellStart"/>
      <w:r w:rsidRPr="64A57500">
        <w:rPr>
          <w:rFonts w:ascii="Calibri" w:eastAsia="Calibri" w:hAnsi="Calibri" w:cs="Calibri"/>
        </w:rPr>
        <w:t>daaruitvolgende</w:t>
      </w:r>
      <w:proofErr w:type="spellEnd"/>
      <w:r w:rsidRPr="64A57500">
        <w:rPr>
          <w:rFonts w:ascii="Calibri" w:eastAsia="Calibri" w:hAnsi="Calibri" w:cs="Calibri"/>
        </w:rPr>
        <w:t xml:space="preserve"> analyses concludeert Andrew dat de kans op afstuderen voor zittenblijvers afhankelijk van de gebruikte dataset daalt tot 75% of zelfs tot 60%. </w:t>
      </w:r>
    </w:p>
    <w:p w14:paraId="5B3C9320" w14:textId="59613259" w:rsidR="64A57500" w:rsidRDefault="64A57500" w:rsidP="64A57500">
      <w:r w:rsidRPr="64A57500">
        <w:rPr>
          <w:rFonts w:ascii="Calibri" w:eastAsia="Calibri" w:hAnsi="Calibri" w:cs="Calibri"/>
        </w:rPr>
        <w:t xml:space="preserve">Het nadenken over de praktijk van zittenblijven en het gebruik maken van alternatieven hierop is dus belangrijk in de strijd tegen schooluitval. Als alternatief verwijzen we hier ook naar het gebruik van flexibele leerwegen in het secundair onderwijs.  </w:t>
      </w:r>
    </w:p>
    <w:tbl>
      <w:tblPr>
        <w:tblStyle w:val="Tabelraster"/>
        <w:tblW w:w="0" w:type="auto"/>
        <w:tblLook w:val="04A0" w:firstRow="1" w:lastRow="0" w:firstColumn="1" w:lastColumn="0" w:noHBand="0" w:noVBand="1"/>
      </w:tblPr>
      <w:tblGrid>
        <w:gridCol w:w="9016"/>
      </w:tblGrid>
      <w:tr w:rsidR="64A57500" w14:paraId="673B2F6D" w14:textId="77777777" w:rsidTr="64A57500">
        <w:tc>
          <w:tcPr>
            <w:tcW w:w="9026" w:type="dxa"/>
          </w:tcPr>
          <w:p w14:paraId="023B4FB9" w14:textId="167E229F" w:rsidR="64A57500" w:rsidRDefault="64A57500" w:rsidP="64A57500">
            <w:pPr>
              <w:jc w:val="both"/>
            </w:pPr>
            <w:proofErr w:type="spellStart"/>
            <w:r w:rsidRPr="64A57500">
              <w:rPr>
                <w:lang w:val="nl-BE"/>
              </w:rPr>
              <w:t>Juchtmans</w:t>
            </w:r>
            <w:proofErr w:type="spellEnd"/>
            <w:r w:rsidRPr="64A57500">
              <w:rPr>
                <w:lang w:val="nl-BE"/>
              </w:rPr>
              <w:t xml:space="preserve">, G. Goos, M. Vandenbroucke, A. De </w:t>
            </w:r>
            <w:proofErr w:type="spellStart"/>
            <w:r w:rsidRPr="64A57500">
              <w:rPr>
                <w:lang w:val="nl-BE"/>
              </w:rPr>
              <w:t>Fraine</w:t>
            </w:r>
            <w:proofErr w:type="spellEnd"/>
            <w:r w:rsidRPr="64A57500">
              <w:rPr>
                <w:lang w:val="nl-BE"/>
              </w:rPr>
              <w:t xml:space="preserve">, B. (2012). Zittenblijven in vraag gesteld. Een verkennende studie naar nieuwe praktijken voor Vlaanderen vanuit internationaal perspectief. HIVA, </w:t>
            </w:r>
            <w:proofErr w:type="spellStart"/>
            <w:r w:rsidRPr="64A57500">
              <w:rPr>
                <w:lang w:val="nl-BE"/>
              </w:rPr>
              <w:t>KULeuven</w:t>
            </w:r>
            <w:proofErr w:type="spellEnd"/>
            <w:r w:rsidRPr="64A57500">
              <w:rPr>
                <w:lang w:val="nl-BE"/>
              </w:rPr>
              <w:t xml:space="preserve">. </w:t>
            </w:r>
            <w:r w:rsidRPr="64A57500">
              <w:t xml:space="preserve"> </w:t>
            </w:r>
          </w:p>
        </w:tc>
      </w:tr>
      <w:tr w:rsidR="64A57500" w14:paraId="0D2390A5" w14:textId="77777777" w:rsidTr="64A57500">
        <w:tc>
          <w:tcPr>
            <w:tcW w:w="9026" w:type="dxa"/>
          </w:tcPr>
          <w:p w14:paraId="2304F479" w14:textId="030526EE" w:rsidR="64A57500" w:rsidRDefault="64A57500" w:rsidP="64A57500">
            <w:pPr>
              <w:jc w:val="both"/>
            </w:pPr>
            <w:r w:rsidRPr="64A57500">
              <w:rPr>
                <w:lang w:val="nl-BE"/>
              </w:rPr>
              <w:t xml:space="preserve">In dit rapport wordt het thema ‘zittenblijven’ grondig bestudeerd, vanuit verschillende invalshoeken. Deze studie brengt allereerst de actuele praktijken en visies rond zittenblijven in Vlaanderen in kaart. De effecten van zittenblijven worden beschreven, zowel op </w:t>
            </w:r>
            <w:proofErr w:type="spellStart"/>
            <w:r w:rsidRPr="64A57500">
              <w:rPr>
                <w:lang w:val="nl-BE"/>
              </w:rPr>
              <w:t>leerlingniveau</w:t>
            </w:r>
            <w:proofErr w:type="spellEnd"/>
            <w:r w:rsidRPr="64A57500">
              <w:rPr>
                <w:lang w:val="nl-BE"/>
              </w:rPr>
              <w:t xml:space="preserve"> als op macroniveau. Het Vlaams onderwijssysteem wordt ook vergeleken met enkele andere onderwijssystemen. Dit onderzoek probeert een antwoord te geven op vragen als: Hoe komt het dat er zoveel zittenblijvers zijn in Vlaanderen? Is zittenblijven een zinvolle manier om leerachterstand weg te werken? Hoe gaan andere Europese landen met zwak presterende leerlingen om? Wat kenmerkt het onderwijssysteem van landen met weinig zittenblijvers? </w:t>
            </w:r>
            <w:r w:rsidRPr="64A57500">
              <w:t xml:space="preserve"> </w:t>
            </w:r>
            <w:r>
              <w:br/>
            </w:r>
            <w:r w:rsidRPr="64A57500">
              <w:rPr>
                <w:lang w:val="nl-BE"/>
              </w:rPr>
              <w:t>Wat kunnen we van die landen leren om ook in Vlaanderen zittenblijven in te dijken?</w:t>
            </w:r>
            <w:r w:rsidRPr="64A57500">
              <w:t xml:space="preserve"> </w:t>
            </w:r>
          </w:p>
        </w:tc>
      </w:tr>
    </w:tbl>
    <w:p w14:paraId="73AD26FF" w14:textId="78A9ABA3" w:rsidR="64A57500" w:rsidRDefault="64A57500" w:rsidP="64A57500">
      <w:r w:rsidRPr="64A57500">
        <w:rPr>
          <w:rFonts w:ascii="Calibri" w:eastAsia="Calibri" w:hAnsi="Calibri" w:cs="Calibri"/>
        </w:rPr>
        <w:t xml:space="preserve"> </w:t>
      </w:r>
    </w:p>
    <w:tbl>
      <w:tblPr>
        <w:tblStyle w:val="Tabelraster"/>
        <w:tblW w:w="0" w:type="auto"/>
        <w:tblLook w:val="04A0" w:firstRow="1" w:lastRow="0" w:firstColumn="1" w:lastColumn="0" w:noHBand="0" w:noVBand="1"/>
      </w:tblPr>
      <w:tblGrid>
        <w:gridCol w:w="9016"/>
      </w:tblGrid>
      <w:tr w:rsidR="64A57500" w14:paraId="5E8EA842" w14:textId="77777777" w:rsidTr="64A57500">
        <w:tc>
          <w:tcPr>
            <w:tcW w:w="9026" w:type="dxa"/>
          </w:tcPr>
          <w:p w14:paraId="4D3023D8" w14:textId="5534116C" w:rsidR="64A57500" w:rsidRDefault="64A57500" w:rsidP="64A57500">
            <w:r w:rsidRPr="64A57500">
              <w:t xml:space="preserve">http://www.nji.nl/nl/Watwerkt_Onderwijsachterstanden.pdf </w:t>
            </w:r>
          </w:p>
        </w:tc>
      </w:tr>
      <w:tr w:rsidR="64A57500" w14:paraId="1322A88F" w14:textId="77777777" w:rsidTr="64A57500">
        <w:tc>
          <w:tcPr>
            <w:tcW w:w="9026" w:type="dxa"/>
          </w:tcPr>
          <w:p w14:paraId="7E64141F" w14:textId="1EEB5E52" w:rsidR="64A57500" w:rsidRDefault="64A57500" w:rsidP="64A57500">
            <w:r w:rsidRPr="64A57500">
              <w:t xml:space="preserve">Wat werkt bij het voorkomen en terugdringen van onderwijsachterstanden?  </w:t>
            </w:r>
          </w:p>
        </w:tc>
      </w:tr>
    </w:tbl>
    <w:p w14:paraId="0DCACF9E" w14:textId="03B435A5" w:rsidR="64A57500" w:rsidRDefault="64A57500" w:rsidP="64A57500">
      <w:r w:rsidRPr="64A57500">
        <w:rPr>
          <w:rFonts w:ascii="Calibri" w:eastAsia="Calibri" w:hAnsi="Calibri" w:cs="Calibri"/>
        </w:rPr>
        <w:t xml:space="preserve"> </w:t>
      </w:r>
    </w:p>
    <w:tbl>
      <w:tblPr>
        <w:tblStyle w:val="Tabelraster"/>
        <w:tblW w:w="0" w:type="auto"/>
        <w:tblLook w:val="04A0" w:firstRow="1" w:lastRow="0" w:firstColumn="1" w:lastColumn="0" w:noHBand="0" w:noVBand="1"/>
      </w:tblPr>
      <w:tblGrid>
        <w:gridCol w:w="9016"/>
      </w:tblGrid>
      <w:tr w:rsidR="64A57500" w14:paraId="141D02E2" w14:textId="77777777" w:rsidTr="64A57500">
        <w:tc>
          <w:tcPr>
            <w:tcW w:w="9026" w:type="dxa"/>
          </w:tcPr>
          <w:p w14:paraId="52382582" w14:textId="2C0FCAC6" w:rsidR="64A57500" w:rsidRDefault="64A57500" w:rsidP="64A57500">
            <w:r w:rsidRPr="64A57500">
              <w:t xml:space="preserve">http://sf.oxfordjournals.org/content/early/2014/09/03/sf.sou074.full </w:t>
            </w:r>
          </w:p>
        </w:tc>
      </w:tr>
      <w:tr w:rsidR="64A57500" w14:paraId="743EA456" w14:textId="77777777" w:rsidTr="64A57500">
        <w:tc>
          <w:tcPr>
            <w:tcW w:w="9026" w:type="dxa"/>
          </w:tcPr>
          <w:p w14:paraId="7916770F" w14:textId="44EF4666" w:rsidR="64A57500" w:rsidRDefault="64A57500" w:rsidP="64A57500">
            <w:r w:rsidRPr="64A57500">
              <w:t xml:space="preserve">Een recente publicatie (Andrew, 2014) legt de link tussen zittenblijven en vroegtijdig schoolverlaten zeer expliciet via een quasi-experimentele benadering (door o.a. gebruik te maken van een </w:t>
            </w:r>
            <w:proofErr w:type="spellStart"/>
            <w:r w:rsidRPr="64A57500">
              <w:t>propensity</w:t>
            </w:r>
            <w:proofErr w:type="spellEnd"/>
            <w:r w:rsidRPr="64A57500">
              <w:t xml:space="preserve"> score matching). Hun conclusie is zeer duidelijk: zittenblijven (meer bepaald zittenblijven in het basisonderwijs) heeft significant negatieve effecten op de verdere schoolloopbaan. Op basis van de </w:t>
            </w:r>
            <w:proofErr w:type="spellStart"/>
            <w:r w:rsidRPr="64A57500">
              <w:t>matchings</w:t>
            </w:r>
            <w:proofErr w:type="spellEnd"/>
            <w:r w:rsidRPr="64A57500">
              <w:t xml:space="preserve"> en de </w:t>
            </w:r>
            <w:proofErr w:type="spellStart"/>
            <w:r w:rsidRPr="64A57500">
              <w:t>daaruitvolgende</w:t>
            </w:r>
            <w:proofErr w:type="spellEnd"/>
            <w:r w:rsidRPr="64A57500">
              <w:t xml:space="preserve"> analyses concludeert Andrew dat de kans op afstuderen voor zittenblijvers afhankelijk van de gebruikte dataset daalt tot 75% of zelfs tot 60%. </w:t>
            </w:r>
          </w:p>
        </w:tc>
      </w:tr>
    </w:tbl>
    <w:p w14:paraId="505BAA70" w14:textId="44CE7607" w:rsidR="64A57500" w:rsidRDefault="64A57500" w:rsidP="64A57500">
      <w:r w:rsidRPr="64A57500">
        <w:rPr>
          <w:rFonts w:ascii="Calibri" w:eastAsia="Calibri" w:hAnsi="Calibri" w:cs="Calibri"/>
        </w:rPr>
        <w:t xml:space="preserve"> </w:t>
      </w:r>
    </w:p>
    <w:tbl>
      <w:tblPr>
        <w:tblStyle w:val="Tabelraster"/>
        <w:tblW w:w="0" w:type="auto"/>
        <w:tblLook w:val="04A0" w:firstRow="1" w:lastRow="0" w:firstColumn="1" w:lastColumn="0" w:noHBand="0" w:noVBand="1"/>
      </w:tblPr>
      <w:tblGrid>
        <w:gridCol w:w="9016"/>
      </w:tblGrid>
      <w:tr w:rsidR="64A57500" w14:paraId="1A85795C" w14:textId="77777777" w:rsidTr="64A57500">
        <w:tc>
          <w:tcPr>
            <w:tcW w:w="9026" w:type="dxa"/>
          </w:tcPr>
          <w:p w14:paraId="0BD4F131" w14:textId="41C79C8D" w:rsidR="64A57500" w:rsidRDefault="64A57500" w:rsidP="64A57500">
            <w:pPr>
              <w:jc w:val="both"/>
            </w:pPr>
            <w:r w:rsidRPr="64A57500">
              <w:rPr>
                <w:lang w:val="nl-BE"/>
              </w:rPr>
              <w:t xml:space="preserve">Regelgeving: gebruik van flexibele leerwegen </w:t>
            </w:r>
            <w:r w:rsidRPr="64A57500">
              <w:t xml:space="preserve"> </w:t>
            </w:r>
          </w:p>
        </w:tc>
      </w:tr>
      <w:tr w:rsidR="64A57500" w14:paraId="6D3E9B25" w14:textId="77777777" w:rsidTr="64A57500">
        <w:tc>
          <w:tcPr>
            <w:tcW w:w="9026" w:type="dxa"/>
          </w:tcPr>
          <w:p w14:paraId="21381F73" w14:textId="7F63FFEF" w:rsidR="64A57500" w:rsidRDefault="64A57500" w:rsidP="64A57500">
            <w:pPr>
              <w:jc w:val="both"/>
            </w:pPr>
            <w:r w:rsidRPr="64A57500">
              <w:t xml:space="preserve">Wie in het middelbaar zakt, kan toch overgaan en een of meerdere vakken opnieuw doen, zo staat in de regelgeving (Artikel 34Quater van het BVR 19/07/2002 organisatie voltijds secundair onderwijs).  </w:t>
            </w:r>
          </w:p>
          <w:p w14:paraId="1FFC1184" w14:textId="71C90E09" w:rsidR="64A57500" w:rsidRDefault="64A57500" w:rsidP="64A57500">
            <w:pPr>
              <w:jc w:val="both"/>
            </w:pPr>
            <w:r w:rsidRPr="64A57500">
              <w:t xml:space="preserve"> </w:t>
            </w:r>
          </w:p>
          <w:p w14:paraId="41648FAB" w14:textId="68C238E8" w:rsidR="64A57500" w:rsidRDefault="64A57500" w:rsidP="64A57500">
            <w:pPr>
              <w:jc w:val="both"/>
            </w:pPr>
            <w:r w:rsidRPr="64A57500">
              <w:t xml:space="preserve">Zo’n flexibele leerweg is mogelijk in het middelbaar onderwijs, maar is weinig bekend. Het schoolbestuur kan aan de klassenraad de toelating geven leerlingen met onvoldoendes toch te laten overgaan met de bedoeling in het volgende leerjaar de tekorten weg te werken. De leerling verliest daardoor niet per definitie een jaar. Het systeem geldt wel enkel voor het eerste jaar van een graad. Het gaat dus om de overgang van het eerste naar het tweede middelbaar, van het derde naar het vierde en van het vijfde naar het zesde middelbaar. </w:t>
            </w:r>
          </w:p>
        </w:tc>
      </w:tr>
    </w:tbl>
    <w:p w14:paraId="78592B84" w14:textId="6B9DEBAF" w:rsidR="64A57500" w:rsidRDefault="64A57500" w:rsidP="64A57500">
      <w:r w:rsidRPr="64A57500">
        <w:rPr>
          <w:rFonts w:ascii="Calibri" w:eastAsia="Calibri" w:hAnsi="Calibri" w:cs="Calibri"/>
        </w:rPr>
        <w:t xml:space="preserve"> </w:t>
      </w:r>
    </w:p>
    <w:tbl>
      <w:tblPr>
        <w:tblStyle w:val="Tabelraster"/>
        <w:tblW w:w="0" w:type="auto"/>
        <w:tblLook w:val="04A0" w:firstRow="1" w:lastRow="0" w:firstColumn="1" w:lastColumn="0" w:noHBand="0" w:noVBand="1"/>
      </w:tblPr>
      <w:tblGrid>
        <w:gridCol w:w="9016"/>
      </w:tblGrid>
      <w:tr w:rsidR="64A57500" w14:paraId="71721523" w14:textId="77777777" w:rsidTr="64A57500">
        <w:tc>
          <w:tcPr>
            <w:tcW w:w="9026" w:type="dxa"/>
          </w:tcPr>
          <w:p w14:paraId="664ACF34" w14:textId="679DCC87" w:rsidR="64A57500" w:rsidRDefault="64A57500" w:rsidP="64A57500">
            <w:r w:rsidRPr="64A57500">
              <w:rPr>
                <w:lang w:val="nl-BE"/>
              </w:rPr>
              <w:t>Samen tot aan de meet: alternatieven voor zittenblijven</w:t>
            </w:r>
            <w:r w:rsidRPr="64A57500">
              <w:t xml:space="preserve"> </w:t>
            </w:r>
          </w:p>
        </w:tc>
      </w:tr>
      <w:tr w:rsidR="64A57500" w14:paraId="204B9AE9" w14:textId="77777777" w:rsidTr="64A57500">
        <w:tc>
          <w:tcPr>
            <w:tcW w:w="9026" w:type="dxa"/>
          </w:tcPr>
          <w:p w14:paraId="1D331C22" w14:textId="09EAA60C" w:rsidR="64A57500" w:rsidRDefault="64A57500" w:rsidP="64A57500">
            <w:r w:rsidRPr="64A57500">
              <w:rPr>
                <w:lang w:val="nl-BE"/>
              </w:rPr>
              <w:t>Boek ter inspiratie voor schoolleiders, onderwijsondersteuners, leerkrachten en anderen die zoeken naar effectieve ondersteuning van zwakke leerlingen. Het biedt zowel een overzicht van het internationale onderzoek als concrete bouwstenen om op school aan de slag te gaan met alternatieven voor zittenblijven. De beschreven maatregelen zijn in de eerste plaats bedoeld voor het basisonderwijs en de eerste jaren van het secundair onderwijs.</w:t>
            </w:r>
            <w:r w:rsidRPr="64A57500">
              <w:t xml:space="preserve"> </w:t>
            </w:r>
          </w:p>
        </w:tc>
      </w:tr>
    </w:tbl>
    <w:p w14:paraId="1A4CBC6F" w14:textId="2CF228BD" w:rsidR="64A57500" w:rsidRDefault="64A57500" w:rsidP="64A57500">
      <w:pPr>
        <w:jc w:val="both"/>
      </w:pPr>
      <w:r w:rsidRPr="64A57500">
        <w:rPr>
          <w:rFonts w:ascii="Calibri" w:eastAsia="Calibri" w:hAnsi="Calibri" w:cs="Calibri"/>
        </w:rPr>
        <w:t xml:space="preserve"> </w:t>
      </w:r>
    </w:p>
    <w:tbl>
      <w:tblPr>
        <w:tblStyle w:val="Tabelraster"/>
        <w:tblW w:w="0" w:type="auto"/>
        <w:tblLook w:val="04A0" w:firstRow="1" w:lastRow="0" w:firstColumn="1" w:lastColumn="0" w:noHBand="0" w:noVBand="1"/>
      </w:tblPr>
      <w:tblGrid>
        <w:gridCol w:w="9016"/>
      </w:tblGrid>
      <w:tr w:rsidR="64A57500" w14:paraId="5E9D1B9B" w14:textId="77777777" w:rsidTr="64A57500">
        <w:tc>
          <w:tcPr>
            <w:tcW w:w="9026" w:type="dxa"/>
          </w:tcPr>
          <w:p w14:paraId="12FDFCBD" w14:textId="341DBDFF" w:rsidR="64A57500" w:rsidRDefault="64A57500" w:rsidP="64A57500">
            <w:pPr>
              <w:jc w:val="both"/>
            </w:pPr>
            <w:r w:rsidRPr="64A57500">
              <w:t xml:space="preserve">Samen tot aan de meet: inspiratieboek 1 </w:t>
            </w:r>
          </w:p>
        </w:tc>
      </w:tr>
      <w:tr w:rsidR="64A57500" w14:paraId="22C11042" w14:textId="77777777" w:rsidTr="64A57500">
        <w:tc>
          <w:tcPr>
            <w:tcW w:w="9026" w:type="dxa"/>
          </w:tcPr>
          <w:p w14:paraId="5C036F94" w14:textId="7EF4FF8A" w:rsidR="64A57500" w:rsidRDefault="64A57500" w:rsidP="64A57500">
            <w:pPr>
              <w:jc w:val="both"/>
            </w:pPr>
            <w:r w:rsidRPr="64A57500">
              <w:rPr>
                <w:lang w:val="nl-BE"/>
              </w:rPr>
              <w:t xml:space="preserve">Na het eerste boek werd er een tweede inspiratieboek gepubliceerd dat samen tot aan de meet – het eerste boek – in de school toepasbaar maakt. Als dusdanig is het bestemd voor directie, leerkrachten en andere voortrekkers die ervan overtuigd zijn dat zittenblijven in hun school een probleem vormt en die met hun team op zoek willen gaan naar alternatieven. In dit boek staat </w:t>
            </w:r>
            <w:r w:rsidRPr="64A57500">
              <w:t xml:space="preserve">meer praktische informatie, zoals inspirerende praktijkvoorbeelden en andere hulpmiddelen om met uw school concreet aan de slag te gaan om de leerloopbanen van leerlingen te versnellen en te verrijken en om zittenblijven terug te dringen. </w:t>
            </w:r>
          </w:p>
        </w:tc>
      </w:tr>
    </w:tbl>
    <w:p w14:paraId="43DD6D14" w14:textId="76548B38" w:rsidR="64A57500" w:rsidRDefault="64A57500" w:rsidP="64A57500">
      <w:pPr>
        <w:jc w:val="both"/>
      </w:pPr>
      <w:r w:rsidRPr="64A57500">
        <w:rPr>
          <w:rFonts w:ascii="Calibri" w:eastAsia="Calibri" w:hAnsi="Calibri" w:cs="Calibri"/>
        </w:rPr>
        <w:t xml:space="preserve"> </w:t>
      </w:r>
    </w:p>
    <w:tbl>
      <w:tblPr>
        <w:tblStyle w:val="Tabelraster"/>
        <w:tblW w:w="0" w:type="auto"/>
        <w:tblLook w:val="04A0" w:firstRow="1" w:lastRow="0" w:firstColumn="1" w:lastColumn="0" w:noHBand="0" w:noVBand="1"/>
      </w:tblPr>
      <w:tblGrid>
        <w:gridCol w:w="9016"/>
      </w:tblGrid>
      <w:tr w:rsidR="64A57500" w14:paraId="1C0F8064" w14:textId="77777777" w:rsidTr="64A57500">
        <w:tc>
          <w:tcPr>
            <w:tcW w:w="9026" w:type="dxa"/>
          </w:tcPr>
          <w:p w14:paraId="1C790637" w14:textId="36A02217" w:rsidR="64A57500" w:rsidRDefault="64A57500" w:rsidP="64A57500">
            <w:pPr>
              <w:jc w:val="both"/>
            </w:pPr>
            <w:r w:rsidRPr="64A57500">
              <w:rPr>
                <w:lang w:val="nl-BE"/>
              </w:rPr>
              <w:t>Samen tot aan de meet: inspiratieboek 2</w:t>
            </w:r>
            <w:r w:rsidRPr="64A57500">
              <w:t xml:space="preserve"> </w:t>
            </w:r>
          </w:p>
        </w:tc>
      </w:tr>
      <w:tr w:rsidR="64A57500" w14:paraId="43AECB31" w14:textId="77777777" w:rsidTr="64A57500">
        <w:tc>
          <w:tcPr>
            <w:tcW w:w="9026" w:type="dxa"/>
          </w:tcPr>
          <w:p w14:paraId="1EEC3A21" w14:textId="038025E2" w:rsidR="64A57500" w:rsidRDefault="64A57500" w:rsidP="64A57500">
            <w:pPr>
              <w:jc w:val="both"/>
            </w:pPr>
            <w:r w:rsidRPr="64A57500">
              <w:t xml:space="preserve">Het derde boek reikt met ondersteunende fiches, instrumenten en inspirerende praktijkverhalen praktische handvatten aan om in de eigen school concreet aan de slag te kunnen. Dit tweede inspiratieboek bouwt verder op de twee andere boeken, met nieuwe praktijkverhalen en extra methodieken. Deze publicatie focust vooral op samen tot aan de meet in het secundair onderwijs, maar blijft relevant voor alle directies, leerkrachten en andere voortrekkers die zittenblijven problematisch vinden en het onderwijs mee willen vernieuwen, om te streven naar maximale leerkansen voor alle leerlingen. </w:t>
            </w:r>
          </w:p>
        </w:tc>
      </w:tr>
    </w:tbl>
    <w:p w14:paraId="42B3F6AD" w14:textId="2701B759" w:rsidR="64A57500" w:rsidRDefault="64A57500" w:rsidP="64A57500">
      <w:pPr>
        <w:jc w:val="both"/>
      </w:pPr>
      <w:r w:rsidRPr="64A57500">
        <w:rPr>
          <w:rFonts w:ascii="Calibri" w:eastAsia="Calibri" w:hAnsi="Calibri" w:cs="Calibri"/>
        </w:rPr>
        <w:t xml:space="preserve"> </w:t>
      </w:r>
    </w:p>
    <w:tbl>
      <w:tblPr>
        <w:tblStyle w:val="Tabelraster"/>
        <w:tblW w:w="0" w:type="auto"/>
        <w:tblLook w:val="04A0" w:firstRow="1" w:lastRow="0" w:firstColumn="1" w:lastColumn="0" w:noHBand="0" w:noVBand="1"/>
      </w:tblPr>
      <w:tblGrid>
        <w:gridCol w:w="9016"/>
      </w:tblGrid>
      <w:tr w:rsidR="64A57500" w14:paraId="21C9818E" w14:textId="77777777" w:rsidTr="64A57500">
        <w:tc>
          <w:tcPr>
            <w:tcW w:w="9026" w:type="dxa"/>
          </w:tcPr>
          <w:p w14:paraId="20D557AD" w14:textId="34CC3E8F" w:rsidR="64A57500" w:rsidRDefault="64A57500" w:rsidP="64A57500">
            <w:pPr>
              <w:jc w:val="both"/>
            </w:pPr>
            <w:proofErr w:type="spellStart"/>
            <w:r w:rsidRPr="64A57500">
              <w:rPr>
                <w:lang w:val="nl-BE"/>
              </w:rPr>
              <w:t>Juchtmans</w:t>
            </w:r>
            <w:proofErr w:type="spellEnd"/>
            <w:r w:rsidRPr="64A57500">
              <w:rPr>
                <w:lang w:val="nl-BE"/>
              </w:rPr>
              <w:t xml:space="preserve">, G. Goos, M. Vandenbroucke, A. De </w:t>
            </w:r>
            <w:proofErr w:type="spellStart"/>
            <w:r w:rsidRPr="64A57500">
              <w:rPr>
                <w:lang w:val="nl-BE"/>
              </w:rPr>
              <w:t>Fraine</w:t>
            </w:r>
            <w:proofErr w:type="spellEnd"/>
            <w:r w:rsidRPr="64A57500">
              <w:rPr>
                <w:lang w:val="nl-BE"/>
              </w:rPr>
              <w:t xml:space="preserve">, B. (2012). Zittenblijven in vraag gesteld. Een verkennende studie naar nieuwe praktijken voor Vlaanderen vanuit internationaal perspectief. HIVA, </w:t>
            </w:r>
            <w:proofErr w:type="spellStart"/>
            <w:r w:rsidRPr="64A57500">
              <w:rPr>
                <w:lang w:val="nl-BE"/>
              </w:rPr>
              <w:t>KULeuven</w:t>
            </w:r>
            <w:proofErr w:type="spellEnd"/>
            <w:r w:rsidRPr="64A57500">
              <w:rPr>
                <w:lang w:val="nl-BE"/>
              </w:rPr>
              <w:t>.</w:t>
            </w:r>
            <w:r w:rsidRPr="64A57500">
              <w:t xml:space="preserve"> </w:t>
            </w:r>
          </w:p>
        </w:tc>
      </w:tr>
      <w:tr w:rsidR="64A57500" w14:paraId="4E1A758D" w14:textId="77777777" w:rsidTr="64A57500">
        <w:tc>
          <w:tcPr>
            <w:tcW w:w="9026" w:type="dxa"/>
          </w:tcPr>
          <w:p w14:paraId="5EA6657A" w14:textId="39249108" w:rsidR="64A57500" w:rsidRDefault="64A57500" w:rsidP="64A57500">
            <w:pPr>
              <w:jc w:val="both"/>
            </w:pPr>
            <w:r w:rsidRPr="64A57500">
              <w:rPr>
                <w:lang w:val="nl-BE"/>
              </w:rPr>
              <w:t xml:space="preserve">In dit rapport wordt het thema ‘zittenblijven’ grondig bestudeerd, vanuit verschillende invalshoeken. Deze studie brengt allereerst de actuele praktijken en visies rond zittenblijven in Vlaanderen in kaart. De effecten van zittenblijven worden beschreven, zowel op </w:t>
            </w:r>
            <w:proofErr w:type="spellStart"/>
            <w:r w:rsidRPr="64A57500">
              <w:rPr>
                <w:lang w:val="nl-BE"/>
              </w:rPr>
              <w:t>leerlingniveau</w:t>
            </w:r>
            <w:proofErr w:type="spellEnd"/>
            <w:r w:rsidRPr="64A57500">
              <w:rPr>
                <w:lang w:val="nl-BE"/>
              </w:rPr>
              <w:t xml:space="preserve"> als op macroniveau. Het Vlaams onderwijssysteem wordt ook vergeleken met enkele andere onderwijssystemen. Dit onderzoek probeert een antwoord te geven op vragen als: Hoe komt het dat er zoveel zittenblijvers zijn in Vlaanderen? Is zittenblijven een zinvolle manier om leerachterstand weg te werken? Hoe gaan andere Europese landen met zwak presterende leerlingen om? Wat kenmerkt het onderwijssysteem van landen met weinig zittenblijvers? </w:t>
            </w:r>
            <w:r w:rsidRPr="64A57500">
              <w:t xml:space="preserve"> </w:t>
            </w:r>
            <w:r>
              <w:br/>
            </w:r>
            <w:r w:rsidRPr="64A57500">
              <w:rPr>
                <w:lang w:val="nl-BE"/>
              </w:rPr>
              <w:t>Wat kunnen we van die landen leren om ook in Vlaanderen zittenblijven in te dijken?</w:t>
            </w:r>
            <w:r w:rsidRPr="64A57500">
              <w:t xml:space="preserve"> </w:t>
            </w:r>
          </w:p>
        </w:tc>
      </w:tr>
    </w:tbl>
    <w:p w14:paraId="1B921510" w14:textId="5B3C9320" w:rsidR="64A57500" w:rsidRDefault="64A57500" w:rsidP="64A57500">
      <w:pPr>
        <w:jc w:val="both"/>
      </w:pPr>
      <w:r w:rsidRPr="64A57500">
        <w:rPr>
          <w:rFonts w:ascii="Calibri" w:eastAsia="Calibri" w:hAnsi="Calibri" w:cs="Calibri"/>
        </w:rPr>
        <w:t xml:space="preserve"> </w:t>
      </w:r>
    </w:p>
    <w:p w14:paraId="6D39D78F" w14:textId="673B2F6D" w:rsidR="64A57500" w:rsidRDefault="64A57500" w:rsidP="64A57500">
      <w:r w:rsidRPr="64A57500">
        <w:rPr>
          <w:rFonts w:ascii="Calibri" w:eastAsia="Calibri" w:hAnsi="Calibri" w:cs="Calibri"/>
          <w:b/>
          <w:bCs/>
          <w:lang w:val="nl-BE"/>
        </w:rPr>
        <w:t>4.3.4. Spijbelen</w:t>
      </w:r>
      <w:r w:rsidRPr="64A57500">
        <w:rPr>
          <w:rFonts w:ascii="Calibri" w:eastAsia="Calibri" w:hAnsi="Calibri" w:cs="Calibri"/>
          <w:b/>
          <w:bCs/>
        </w:rPr>
        <w:t xml:space="preserve"> </w:t>
      </w:r>
    </w:p>
    <w:p w14:paraId="59D2FCE9" w14:textId="0D2390A5" w:rsidR="64A57500" w:rsidRDefault="64A57500" w:rsidP="64A57500">
      <w:pPr>
        <w:jc w:val="both"/>
      </w:pPr>
      <w:r w:rsidRPr="64A57500">
        <w:rPr>
          <w:rFonts w:ascii="Calibri" w:eastAsia="Calibri" w:hAnsi="Calibri" w:cs="Calibri"/>
          <w:lang w:val="nl-BE"/>
        </w:rPr>
        <w:t xml:space="preserve">Spijbelen is een sterke voorspeller van vroegtijdig schoolverlaten. Het actief opvolgen van </w:t>
      </w:r>
      <w:r w:rsidRPr="64A57500">
        <w:rPr>
          <w:rFonts w:ascii="Calibri" w:eastAsia="Calibri" w:hAnsi="Calibri" w:cs="Calibri"/>
          <w:b/>
          <w:bCs/>
          <w:lang w:val="nl-BE"/>
        </w:rPr>
        <w:t xml:space="preserve">spijbelaars </w:t>
      </w:r>
      <w:r w:rsidRPr="64A57500">
        <w:rPr>
          <w:rFonts w:ascii="Calibri" w:eastAsia="Calibri" w:hAnsi="Calibri" w:cs="Calibri"/>
          <w:lang w:val="nl-BE"/>
        </w:rPr>
        <w:t xml:space="preserve">en het werken aan oorzaken om spijbelen tegen te gaan is vanuit het perspectief van de preventie van vroegtijdig schoolverlaten daarom erg belangrijk. Problematisch spijbelen, d.w.z. leerlingen die meer dan 30 halve dagen afwezig zijn in hetzelfde schooljaar, is nefast voor de schoolloopbaan. De slaagcijfers voor jongeren die problematisch spijbelen liggen erg laag, slechts een vijfde van hen slaagt het jaar dat ze meer dan 30 halve dagen afwezig waren. Ook het jaar volgend op het spijbeljaar blijven de resultaten onder de verwachtingen, drie kwart van de problematisch spijbelaars beëindigt het jaar volgend op het spijbeljaar niet succesvol. Er ontstaat een negatieve spiraal richting uitstroom, waaruit moeilijk te ontsnappen valt. Bovendien neemt spijbelen in Vlaanderen frequent toe zoals in vele andere regio's en blijven de gevolgen van frequent spijbelen niet beperkt tot de individuele spijbelaar. </w:t>
      </w:r>
      <w:r w:rsidRPr="64A57500">
        <w:rPr>
          <w:rFonts w:ascii="Calibri" w:eastAsia="Calibri" w:hAnsi="Calibri" w:cs="Calibri"/>
        </w:rPr>
        <w:t xml:space="preserve"> </w:t>
      </w:r>
    </w:p>
    <w:p w14:paraId="75CDA329" w14:textId="023B4FB9" w:rsidR="64A57500" w:rsidRDefault="64A57500" w:rsidP="64A57500">
      <w:pPr>
        <w:jc w:val="both"/>
      </w:pPr>
      <w:r w:rsidRPr="64A57500">
        <w:rPr>
          <w:rFonts w:ascii="Calibri" w:eastAsia="Calibri" w:hAnsi="Calibri" w:cs="Calibri"/>
          <w:lang w:val="nl-BE"/>
        </w:rPr>
        <w:t>Onderzoek naar de effecten van de implementatie van programma's gericht op het reduceren van spijbelen</w:t>
      </w:r>
      <w:r w:rsidRPr="64A57500">
        <w:rPr>
          <w:rFonts w:ascii="Calibri" w:eastAsia="Calibri" w:hAnsi="Calibri" w:cs="Calibri"/>
        </w:rPr>
        <w:t>[Veld]</w:t>
      </w:r>
      <w:r w:rsidRPr="64A57500">
        <w:rPr>
          <w:rFonts w:ascii="Calibri" w:eastAsia="Calibri" w:hAnsi="Calibri" w:cs="Calibri"/>
          <w:lang w:val="nl-BE"/>
        </w:rPr>
        <w:t>, toonde echter wel dat spijbelcijfers weldegelijk afnamen naarmate scholen korter op de bal speelden en een totaalaanpak voor spijbelen volgen</w:t>
      </w:r>
      <w:r w:rsidRPr="64A57500">
        <w:rPr>
          <w:rFonts w:ascii="Calibri" w:eastAsia="Calibri" w:hAnsi="Calibri" w:cs="Calibri"/>
          <w:vertAlign w:val="superscript"/>
          <w:lang w:val="nl-BE"/>
        </w:rPr>
        <w:t xml:space="preserve"> </w:t>
      </w:r>
      <w:r w:rsidRPr="64A57500">
        <w:rPr>
          <w:rFonts w:ascii="Calibri" w:eastAsia="Calibri" w:hAnsi="Calibri" w:cs="Calibri"/>
          <w:lang w:val="nl-BE"/>
        </w:rPr>
        <w:t xml:space="preserve">(zie onderzoek van Bram </w:t>
      </w:r>
      <w:proofErr w:type="spellStart"/>
      <w:r w:rsidRPr="64A57500">
        <w:rPr>
          <w:rFonts w:ascii="Calibri" w:eastAsia="Calibri" w:hAnsi="Calibri" w:cs="Calibri"/>
          <w:lang w:val="nl-BE"/>
        </w:rPr>
        <w:t>Spruyt</w:t>
      </w:r>
      <w:proofErr w:type="spellEnd"/>
      <w:r w:rsidRPr="64A57500">
        <w:rPr>
          <w:rFonts w:ascii="Calibri" w:eastAsia="Calibri" w:hAnsi="Calibri" w:cs="Calibri"/>
          <w:lang w:val="nl-BE"/>
        </w:rPr>
        <w:t xml:space="preserve"> – 2014) . </w:t>
      </w:r>
      <w:r w:rsidRPr="64A57500">
        <w:rPr>
          <w:rFonts w:ascii="Calibri" w:eastAsia="Calibri" w:hAnsi="Calibri" w:cs="Calibri"/>
        </w:rPr>
        <w:t xml:space="preserve"> </w:t>
      </w:r>
    </w:p>
    <w:tbl>
      <w:tblPr>
        <w:tblStyle w:val="Tabelraster"/>
        <w:tblW w:w="0" w:type="auto"/>
        <w:tblLook w:val="04A0" w:firstRow="1" w:lastRow="0" w:firstColumn="1" w:lastColumn="0" w:noHBand="0" w:noVBand="1"/>
      </w:tblPr>
      <w:tblGrid>
        <w:gridCol w:w="9016"/>
      </w:tblGrid>
      <w:tr w:rsidR="64A57500" w14:paraId="38B38466" w14:textId="77777777" w:rsidTr="64A57500">
        <w:tc>
          <w:tcPr>
            <w:tcW w:w="9026" w:type="dxa"/>
          </w:tcPr>
          <w:p w14:paraId="05DE887B" w14:textId="2304F479" w:rsidR="64A57500" w:rsidRDefault="64A57500" w:rsidP="64A57500">
            <w:pPr>
              <w:jc w:val="both"/>
            </w:pPr>
            <w:r w:rsidRPr="64A57500">
              <w:rPr>
                <w:lang w:val="nl-BE"/>
              </w:rPr>
              <w:t xml:space="preserve">Bram </w:t>
            </w:r>
            <w:proofErr w:type="spellStart"/>
            <w:r w:rsidRPr="64A57500">
              <w:rPr>
                <w:lang w:val="nl-BE"/>
              </w:rPr>
              <w:t>Spruyt</w:t>
            </w:r>
            <w:proofErr w:type="spellEnd"/>
            <w:r w:rsidRPr="64A57500">
              <w:rPr>
                <w:lang w:val="nl-BE"/>
              </w:rPr>
              <w:t xml:space="preserve"> (2014)  “Van occasionele tot reguliere spijbelaar: een onderzoek naar het profiel van spijbelaars en de invloed van school en omgeving op spijbelen” </w:t>
            </w:r>
            <w:r w:rsidRPr="64A57500">
              <w:t xml:space="preserve"> </w:t>
            </w:r>
          </w:p>
          <w:p w14:paraId="25F8E0C8" w14:textId="73AD26FF" w:rsidR="64A57500" w:rsidRDefault="64A57500" w:rsidP="64A57500">
            <w:pPr>
              <w:jc w:val="both"/>
            </w:pPr>
            <w:r w:rsidRPr="64A57500">
              <w:rPr>
                <w:lang w:val="nl-BE"/>
              </w:rPr>
              <w:t>http://www.ond.vlaanderen.be/obpwo/projecten/2011/11.03/default.htm</w:t>
            </w:r>
            <w:r w:rsidRPr="64A57500">
              <w:t xml:space="preserve"> </w:t>
            </w:r>
          </w:p>
        </w:tc>
      </w:tr>
      <w:tr w:rsidR="64A57500" w14:paraId="61E5987C" w14:textId="77777777" w:rsidTr="64A57500">
        <w:tc>
          <w:tcPr>
            <w:tcW w:w="9026" w:type="dxa"/>
          </w:tcPr>
          <w:p w14:paraId="1C1AA8BB" w14:textId="5E8EA842" w:rsidR="64A57500" w:rsidRDefault="64A57500" w:rsidP="64A57500">
            <w:pPr>
              <w:jc w:val="both"/>
            </w:pPr>
            <w:r w:rsidRPr="64A57500">
              <w:t xml:space="preserve">Ondanks het spijbelactieplan dat de Vlaamse regering in 2006 lanceerde, blijft het percentage problematische spijbelaars toenemen. Gezien de negatieve impact die uitgaat van spijbelen, dringt de noodzaak zich dan ook op de verontrustende stijging van het percentage problematische afwezigheden in het secundair onderwijs in Vlaanderen nader te onderzoeken en ook meer algemeen het spijbelfenomeen te bestuderen. In dit onderzoek wensen we daarom een gedetailleerde profielschets te maken van de verschillende types van spijbelen en spijbelaars, gaande van (1) </w:t>
            </w:r>
            <w:proofErr w:type="spellStart"/>
            <w:r w:rsidRPr="64A57500">
              <w:t>incidentieel</w:t>
            </w:r>
            <w:proofErr w:type="spellEnd"/>
            <w:r w:rsidRPr="64A57500">
              <w:t xml:space="preserve"> brossen van lessen, 2) berekend spijbelen of stelselmatig skippen van specifieke lessen, 3) occasioneel niet komen opdagen op school tot 4) frequent en/of periodiek spijbelen. Tevens wensen we na te gaan of bepaalde school- en omgevingskenmerken het spijbelgedrag bevorderen dan wel belemmeren. Om deze vragen te beantwoorden, zullen we verschillende onderzoeksmethodes hanteren: analyses van registratiegegevens van het Departement Onderwijs, secundaire analyses van beschikbare datasets binnen de onderzoeksgroep, analyses op gegevens verzameld via een nieuwe survey in 60 scholen bij directie en leerlingen en diepte-interviews bij 30 jongeren die omwille van spijbelgedrag terecht gekomen zijn in time-out projecten. </w:t>
            </w:r>
          </w:p>
        </w:tc>
      </w:tr>
    </w:tbl>
    <w:p w14:paraId="16418ABC" w14:textId="1322A88F" w:rsidR="64A57500" w:rsidRDefault="64A57500" w:rsidP="64A57500">
      <w:pPr>
        <w:jc w:val="both"/>
      </w:pPr>
      <w:r w:rsidRPr="64A57500">
        <w:rPr>
          <w:rFonts w:ascii="Calibri" w:eastAsia="Calibri" w:hAnsi="Calibri" w:cs="Calibri"/>
        </w:rPr>
        <w:t xml:space="preserve"> </w:t>
      </w:r>
    </w:p>
    <w:tbl>
      <w:tblPr>
        <w:tblStyle w:val="Tabelraster"/>
        <w:tblW w:w="0" w:type="auto"/>
        <w:tblLook w:val="04A0" w:firstRow="1" w:lastRow="0" w:firstColumn="1" w:lastColumn="0" w:noHBand="0" w:noVBand="1"/>
      </w:tblPr>
      <w:tblGrid>
        <w:gridCol w:w="9016"/>
      </w:tblGrid>
      <w:tr w:rsidR="64A57500" w14:paraId="1B2CC628" w14:textId="77777777" w:rsidTr="64A57500">
        <w:tc>
          <w:tcPr>
            <w:tcW w:w="9026" w:type="dxa"/>
          </w:tcPr>
          <w:p w14:paraId="19287F84" w14:textId="4D3023D8" w:rsidR="64A57500" w:rsidRDefault="00683D37" w:rsidP="64A57500">
            <w:pPr>
              <w:jc w:val="both"/>
            </w:pPr>
            <w:hyperlink r:id="rId17">
              <w:r w:rsidR="64A57500" w:rsidRPr="64A57500">
                <w:rPr>
                  <w:rStyle w:val="Hyperlink"/>
                  <w:color w:val="0000FF"/>
                  <w:lang w:val="nl-BE"/>
                </w:rPr>
                <w:t>http://www.ond.vlaanderen.be/leerplicht/algemeen/wat_is_spijbelen.htm</w:t>
              </w:r>
            </w:hyperlink>
            <w:r w:rsidR="64A57500" w:rsidRPr="64A57500">
              <w:rPr>
                <w:lang w:val="nl-BE"/>
              </w:rPr>
              <w:t xml:space="preserve"> </w:t>
            </w:r>
            <w:r w:rsidR="64A57500" w:rsidRPr="64A57500">
              <w:t xml:space="preserve"> </w:t>
            </w:r>
          </w:p>
        </w:tc>
      </w:tr>
      <w:tr w:rsidR="64A57500" w14:paraId="13941F1C" w14:textId="77777777" w:rsidTr="64A57500">
        <w:tc>
          <w:tcPr>
            <w:tcW w:w="9026" w:type="dxa"/>
          </w:tcPr>
          <w:p w14:paraId="19D80375" w14:textId="7E64141F" w:rsidR="64A57500" w:rsidRDefault="64A57500" w:rsidP="64A57500">
            <w:pPr>
              <w:jc w:val="both"/>
            </w:pPr>
            <w:r w:rsidRPr="64A57500">
              <w:rPr>
                <w:lang w:val="nl-BE"/>
              </w:rPr>
              <w:t xml:space="preserve">Op de website van het Departement O&amp;V staat al heel wat informatie omtrent de problematiek van spijbelen in het algemeen. Hier vindt u antwoorden als: wat is spijbelen, wie spijbelt, waarom wordt er gespijbeld, </w:t>
            </w:r>
            <w:proofErr w:type="spellStart"/>
            <w:r w:rsidRPr="64A57500">
              <w:rPr>
                <w:lang w:val="nl-BE"/>
              </w:rPr>
              <w:t>enzo</w:t>
            </w:r>
            <w:proofErr w:type="spellEnd"/>
            <w:r w:rsidRPr="64A57500">
              <w:rPr>
                <w:lang w:val="nl-BE"/>
              </w:rPr>
              <w:t xml:space="preserve">. </w:t>
            </w:r>
            <w:r w:rsidRPr="64A57500">
              <w:t xml:space="preserve"> </w:t>
            </w:r>
          </w:p>
        </w:tc>
      </w:tr>
    </w:tbl>
    <w:p w14:paraId="6EE203E8" w14:textId="0DCACF9E" w:rsidR="64A57500" w:rsidRDefault="64A57500" w:rsidP="64A57500">
      <w:pPr>
        <w:jc w:val="both"/>
      </w:pPr>
      <w:r w:rsidRPr="64A57500">
        <w:rPr>
          <w:rFonts w:ascii="Calibri" w:eastAsia="Calibri" w:hAnsi="Calibri" w:cs="Calibri"/>
        </w:rPr>
        <w:t xml:space="preserve"> </w:t>
      </w:r>
    </w:p>
    <w:tbl>
      <w:tblPr>
        <w:tblStyle w:val="Tabelraster"/>
        <w:tblW w:w="0" w:type="auto"/>
        <w:tblLook w:val="04A0" w:firstRow="1" w:lastRow="0" w:firstColumn="1" w:lastColumn="0" w:noHBand="0" w:noVBand="1"/>
      </w:tblPr>
      <w:tblGrid>
        <w:gridCol w:w="9016"/>
      </w:tblGrid>
      <w:tr w:rsidR="64A57500" w14:paraId="1BB17B81" w14:textId="77777777" w:rsidTr="64A57500">
        <w:tc>
          <w:tcPr>
            <w:tcW w:w="9026" w:type="dxa"/>
          </w:tcPr>
          <w:p w14:paraId="3CBA2544" w14:textId="141D02E2" w:rsidR="64A57500" w:rsidRDefault="00683D37" w:rsidP="64A57500">
            <w:pPr>
              <w:jc w:val="both"/>
            </w:pPr>
            <w:hyperlink r:id="rId18">
              <w:r w:rsidR="64A57500" w:rsidRPr="64A57500">
                <w:rPr>
                  <w:rStyle w:val="Hyperlink"/>
                  <w:color w:val="0000FF"/>
                  <w:lang w:val="nl-BE"/>
                </w:rPr>
                <w:t>http://www.ond.vlaanderen.be/leerplicht/Kijkwijzer/default.htm</w:t>
              </w:r>
            </w:hyperlink>
            <w:r w:rsidR="64A57500" w:rsidRPr="64A57500">
              <w:rPr>
                <w:lang w:val="nl-BE"/>
              </w:rPr>
              <w:t xml:space="preserve"> </w:t>
            </w:r>
            <w:r w:rsidR="64A57500" w:rsidRPr="64A57500">
              <w:t xml:space="preserve"> </w:t>
            </w:r>
          </w:p>
        </w:tc>
      </w:tr>
      <w:tr w:rsidR="64A57500" w14:paraId="61EFB4CF" w14:textId="77777777" w:rsidTr="64A57500">
        <w:tc>
          <w:tcPr>
            <w:tcW w:w="9026" w:type="dxa"/>
          </w:tcPr>
          <w:p w14:paraId="567A0ADD" w14:textId="743EA456" w:rsidR="64A57500" w:rsidRDefault="64A57500" w:rsidP="64A57500">
            <w:pPr>
              <w:jc w:val="both"/>
            </w:pPr>
            <w:r w:rsidRPr="64A57500">
              <w:rPr>
                <w:lang w:val="nl-BE"/>
              </w:rPr>
              <w:t xml:space="preserve">Er is een 'Spijbelkijkwijzer' ontwikkeld. Dit is een brochure die werd ontwikkeld door het spijbelteam van het departement Onderwijs &amp; Vorming, in samenwerking met de pedagogische begeleidingsdiensten van de onderwijsnetten en –koepels en waarmee je binnen je school aan de slag kan gaan om je spijbelbeleid in kaart te brengen, te evalueren en bij te sturen. </w:t>
            </w:r>
            <w:r w:rsidRPr="64A57500">
              <w:t xml:space="preserve"> </w:t>
            </w:r>
          </w:p>
        </w:tc>
      </w:tr>
    </w:tbl>
    <w:p w14:paraId="4441EBD3" w14:textId="52382582" w:rsidR="64A57500" w:rsidRDefault="64A57500" w:rsidP="64A57500">
      <w:pPr>
        <w:jc w:val="both"/>
      </w:pPr>
      <w:r w:rsidRPr="64A57500">
        <w:rPr>
          <w:rFonts w:ascii="Calibri" w:eastAsia="Calibri" w:hAnsi="Calibri" w:cs="Calibri"/>
        </w:rPr>
        <w:t xml:space="preserve"> </w:t>
      </w:r>
    </w:p>
    <w:tbl>
      <w:tblPr>
        <w:tblStyle w:val="Tabelraster"/>
        <w:tblW w:w="0" w:type="auto"/>
        <w:tblLook w:val="04A0" w:firstRow="1" w:lastRow="0" w:firstColumn="1" w:lastColumn="0" w:noHBand="0" w:noVBand="1"/>
      </w:tblPr>
      <w:tblGrid>
        <w:gridCol w:w="9016"/>
      </w:tblGrid>
      <w:tr w:rsidR="64A57500" w14:paraId="34858CF3" w14:textId="77777777" w:rsidTr="64A57500">
        <w:tc>
          <w:tcPr>
            <w:tcW w:w="9026" w:type="dxa"/>
          </w:tcPr>
          <w:p w14:paraId="6B661762" w14:textId="7916770F" w:rsidR="64A57500" w:rsidRDefault="00683D37" w:rsidP="64A57500">
            <w:pPr>
              <w:jc w:val="both"/>
            </w:pPr>
            <w:hyperlink r:id="rId19">
              <w:r w:rsidR="64A57500" w:rsidRPr="64A57500">
                <w:rPr>
                  <w:rStyle w:val="Hyperlink"/>
                  <w:color w:val="0000FF"/>
                  <w:lang w:val="nl-BE"/>
                </w:rPr>
                <w:t>http://www.klasse.be/leraren/eerstelijn/spijbelen/</w:t>
              </w:r>
            </w:hyperlink>
            <w:r w:rsidR="64A57500" w:rsidRPr="64A57500">
              <w:t xml:space="preserve"> </w:t>
            </w:r>
          </w:p>
        </w:tc>
      </w:tr>
      <w:tr w:rsidR="64A57500" w14:paraId="2A6F1396" w14:textId="77777777" w:rsidTr="64A57500">
        <w:tc>
          <w:tcPr>
            <w:tcW w:w="9026" w:type="dxa"/>
          </w:tcPr>
          <w:p w14:paraId="31C76009" w14:textId="505BAA70" w:rsidR="64A57500" w:rsidRDefault="64A57500" w:rsidP="64A57500">
            <w:pPr>
              <w:jc w:val="both"/>
            </w:pPr>
            <w:r w:rsidRPr="64A57500">
              <w:rPr>
                <w:lang w:val="nl-BE"/>
              </w:rPr>
              <w:t xml:space="preserve">De eerste lijn over spijbelen van Klasse. Interessante publicatie met getuigenissen, een overzicht van wie die spijbelaars nu zijn en concrete voorstellen om spijbelen te voorkomen en aan te pakken. </w:t>
            </w:r>
            <w:r w:rsidRPr="64A57500">
              <w:t xml:space="preserve"> </w:t>
            </w:r>
          </w:p>
        </w:tc>
      </w:tr>
    </w:tbl>
    <w:p w14:paraId="503F95CD" w14:textId="1A85795C" w:rsidR="64A57500" w:rsidRDefault="64A57500" w:rsidP="64A57500">
      <w:pPr>
        <w:jc w:val="both"/>
      </w:pPr>
      <w:r w:rsidRPr="64A57500">
        <w:rPr>
          <w:rFonts w:ascii="Calibri" w:eastAsia="Calibri" w:hAnsi="Calibri" w:cs="Calibri"/>
        </w:rPr>
        <w:t xml:space="preserve"> </w:t>
      </w:r>
    </w:p>
    <w:tbl>
      <w:tblPr>
        <w:tblStyle w:val="Tabelraster"/>
        <w:tblW w:w="0" w:type="auto"/>
        <w:tblLook w:val="04A0" w:firstRow="1" w:lastRow="0" w:firstColumn="1" w:lastColumn="0" w:noHBand="0" w:noVBand="1"/>
      </w:tblPr>
      <w:tblGrid>
        <w:gridCol w:w="9016"/>
      </w:tblGrid>
      <w:tr w:rsidR="64A57500" w14:paraId="582F23F2" w14:textId="77777777" w:rsidTr="64A57500">
        <w:tc>
          <w:tcPr>
            <w:tcW w:w="9026" w:type="dxa"/>
          </w:tcPr>
          <w:p w14:paraId="5C9D70D8" w14:textId="6D3E9B25" w:rsidR="64A57500" w:rsidRDefault="64A57500" w:rsidP="64A57500">
            <w:pPr>
              <w:jc w:val="both"/>
            </w:pPr>
            <w:r w:rsidRPr="64A57500">
              <w:rPr>
                <w:lang w:val="nl-BE"/>
              </w:rPr>
              <w:t xml:space="preserve">Filmfragmenten </w:t>
            </w:r>
            <w:r w:rsidRPr="64A57500">
              <w:t xml:space="preserve"> </w:t>
            </w:r>
          </w:p>
          <w:p w14:paraId="316F704F" w14:textId="0BD4F131" w:rsidR="64A57500" w:rsidRDefault="00683D37" w:rsidP="64A57500">
            <w:pPr>
              <w:jc w:val="both"/>
            </w:pPr>
            <w:hyperlink r:id="rId20">
              <w:r w:rsidR="64A57500" w:rsidRPr="64A57500">
                <w:rPr>
                  <w:rStyle w:val="Hyperlink"/>
                  <w:color w:val="0000FF"/>
                  <w:lang w:val="nl-BE"/>
                </w:rPr>
                <w:t>http://www.klasse.be/tvklasse/20925-Jeroen-spijbelt</w:t>
              </w:r>
            </w:hyperlink>
            <w:r w:rsidR="64A57500" w:rsidRPr="64A57500">
              <w:t xml:space="preserve"> </w:t>
            </w:r>
          </w:p>
          <w:p w14:paraId="57D182AE" w14:textId="21381F73" w:rsidR="64A57500" w:rsidRDefault="00683D37" w:rsidP="64A57500">
            <w:pPr>
              <w:jc w:val="both"/>
            </w:pPr>
            <w:hyperlink r:id="rId21">
              <w:r w:rsidR="64A57500" w:rsidRPr="64A57500">
                <w:rPr>
                  <w:rStyle w:val="Hyperlink"/>
                  <w:color w:val="0000FF"/>
                  <w:lang w:val="nl-BE"/>
                </w:rPr>
                <w:t>http://www.lop.be/LOP/default.asp</w:t>
              </w:r>
            </w:hyperlink>
            <w:r w:rsidR="64A57500" w:rsidRPr="64A57500">
              <w:t xml:space="preserve"> </w:t>
            </w:r>
          </w:p>
        </w:tc>
      </w:tr>
      <w:tr w:rsidR="64A57500" w14:paraId="0E895A51" w14:textId="77777777" w:rsidTr="64A57500">
        <w:tc>
          <w:tcPr>
            <w:tcW w:w="9026" w:type="dxa"/>
          </w:tcPr>
          <w:p w14:paraId="4B751997" w14:textId="1FFC1184" w:rsidR="64A57500" w:rsidRDefault="64A57500" w:rsidP="64A57500">
            <w:pPr>
              <w:jc w:val="both"/>
            </w:pPr>
            <w:r w:rsidRPr="64A57500">
              <w:rPr>
                <w:lang w:val="nl-BE"/>
              </w:rPr>
              <w:t xml:space="preserve">Twee filmfragmenten met getuigenissen van spijbelaars. </w:t>
            </w:r>
            <w:r w:rsidRPr="64A57500">
              <w:t xml:space="preserve"> </w:t>
            </w:r>
          </w:p>
        </w:tc>
      </w:tr>
    </w:tbl>
    <w:p w14:paraId="3DBA7BA3" w14:textId="41648FAB" w:rsidR="64A57500" w:rsidRDefault="64A57500" w:rsidP="64A57500">
      <w:pPr>
        <w:jc w:val="both"/>
      </w:pPr>
      <w:r w:rsidRPr="64A57500">
        <w:rPr>
          <w:rFonts w:ascii="Calibri" w:eastAsia="Calibri" w:hAnsi="Calibri" w:cs="Calibri"/>
        </w:rPr>
        <w:t xml:space="preserve"> </w:t>
      </w:r>
    </w:p>
    <w:tbl>
      <w:tblPr>
        <w:tblStyle w:val="Tabelraster"/>
        <w:tblW w:w="0" w:type="auto"/>
        <w:tblLook w:val="04A0" w:firstRow="1" w:lastRow="0" w:firstColumn="1" w:lastColumn="0" w:noHBand="0" w:noVBand="1"/>
      </w:tblPr>
      <w:tblGrid>
        <w:gridCol w:w="9016"/>
      </w:tblGrid>
      <w:tr w:rsidR="64A57500" w14:paraId="0062C7C6" w14:textId="77777777" w:rsidTr="64A57500">
        <w:tc>
          <w:tcPr>
            <w:tcW w:w="9026" w:type="dxa"/>
          </w:tcPr>
          <w:p w14:paraId="25D27A9B" w14:textId="78592B84" w:rsidR="64A57500" w:rsidRDefault="64A57500" w:rsidP="64A57500">
            <w:pPr>
              <w:jc w:val="both"/>
            </w:pPr>
            <w:r w:rsidRPr="64A57500">
              <w:rPr>
                <w:lang w:val="en-US"/>
              </w:rPr>
              <w:t xml:space="preserve">De Witte, Kristof &amp; Csillag, </w:t>
            </w:r>
            <w:proofErr w:type="spellStart"/>
            <w:r w:rsidRPr="64A57500">
              <w:rPr>
                <w:lang w:val="en-US"/>
              </w:rPr>
              <w:t>Marton</w:t>
            </w:r>
            <w:proofErr w:type="spellEnd"/>
            <w:r w:rsidRPr="64A57500">
              <w:rPr>
                <w:lang w:val="en-US"/>
              </w:rPr>
              <w:t xml:space="preserve">: Does anybody notice? On the impact of improved truancy reporting on school dropout. </w:t>
            </w:r>
            <w:proofErr w:type="spellStart"/>
            <w:r w:rsidRPr="64A57500">
              <w:rPr>
                <w:lang w:val="nl-BE"/>
              </w:rPr>
              <w:t>Education</w:t>
            </w:r>
            <w:proofErr w:type="spellEnd"/>
            <w:r w:rsidRPr="64A57500">
              <w:rPr>
                <w:lang w:val="nl-BE"/>
              </w:rPr>
              <w:t xml:space="preserve"> </w:t>
            </w:r>
            <w:proofErr w:type="spellStart"/>
            <w:r w:rsidRPr="64A57500">
              <w:rPr>
                <w:lang w:val="nl-BE"/>
              </w:rPr>
              <w:t>Economics</w:t>
            </w:r>
            <w:proofErr w:type="spellEnd"/>
            <w:r w:rsidRPr="64A57500">
              <w:rPr>
                <w:lang w:val="nl-BE"/>
              </w:rPr>
              <w:t xml:space="preserve">. In Press. </w:t>
            </w:r>
            <w:r w:rsidRPr="64A57500">
              <w:t xml:space="preserve"> </w:t>
            </w:r>
          </w:p>
          <w:p w14:paraId="0B1F53F5" w14:textId="71721523" w:rsidR="64A57500" w:rsidRDefault="64A57500" w:rsidP="64A57500">
            <w:pPr>
              <w:jc w:val="both"/>
            </w:pPr>
            <w:r w:rsidRPr="64A57500">
              <w:rPr>
                <w:lang w:val="nl-BE"/>
              </w:rPr>
              <w:t xml:space="preserve">Nederlandstalige samenvatting gepubliceerd als: De Witte, K. and M. </w:t>
            </w:r>
            <w:proofErr w:type="spellStart"/>
            <w:r w:rsidRPr="64A57500">
              <w:rPr>
                <w:lang w:val="nl-BE"/>
              </w:rPr>
              <w:t>Csillag</w:t>
            </w:r>
            <w:proofErr w:type="spellEnd"/>
            <w:r w:rsidRPr="64A57500">
              <w:rPr>
                <w:lang w:val="nl-BE"/>
              </w:rPr>
              <w:t xml:space="preserve"> (2011). De invloed van spijbelen op vroegtijdig schoolverlaten. (The </w:t>
            </w:r>
            <w:proofErr w:type="spellStart"/>
            <w:r w:rsidRPr="64A57500">
              <w:rPr>
                <w:lang w:val="nl-BE"/>
              </w:rPr>
              <w:t>influence</w:t>
            </w:r>
            <w:proofErr w:type="spellEnd"/>
            <w:r w:rsidRPr="64A57500">
              <w:rPr>
                <w:lang w:val="nl-BE"/>
              </w:rPr>
              <w:t xml:space="preserve"> of </w:t>
            </w:r>
            <w:proofErr w:type="spellStart"/>
            <w:r w:rsidRPr="64A57500">
              <w:rPr>
                <w:lang w:val="nl-BE"/>
              </w:rPr>
              <w:t>truancy</w:t>
            </w:r>
            <w:proofErr w:type="spellEnd"/>
            <w:r w:rsidRPr="64A57500">
              <w:rPr>
                <w:lang w:val="nl-BE"/>
              </w:rPr>
              <w:t xml:space="preserve"> on </w:t>
            </w:r>
            <w:proofErr w:type="spellStart"/>
            <w:r w:rsidRPr="64A57500">
              <w:rPr>
                <w:lang w:val="nl-BE"/>
              </w:rPr>
              <w:t>early</w:t>
            </w:r>
            <w:proofErr w:type="spellEnd"/>
            <w:r w:rsidRPr="64A57500">
              <w:rPr>
                <w:lang w:val="nl-BE"/>
              </w:rPr>
              <w:t xml:space="preserve"> school </w:t>
            </w:r>
            <w:proofErr w:type="spellStart"/>
            <w:r w:rsidRPr="64A57500">
              <w:rPr>
                <w:lang w:val="nl-BE"/>
              </w:rPr>
              <w:t>leaving</w:t>
            </w:r>
            <w:proofErr w:type="spellEnd"/>
            <w:r w:rsidRPr="64A57500">
              <w:rPr>
                <w:lang w:val="nl-BE"/>
              </w:rPr>
              <w:t xml:space="preserve">). Tijdschrift voor Onderwijsrecht en Onderwijsbeleid 11-12 (2), 152-157 </w:t>
            </w:r>
            <w:r w:rsidRPr="64A57500">
              <w:t xml:space="preserve"> </w:t>
            </w:r>
          </w:p>
        </w:tc>
      </w:tr>
      <w:tr w:rsidR="64A57500" w14:paraId="4155AC09" w14:textId="77777777" w:rsidTr="64A57500">
        <w:tc>
          <w:tcPr>
            <w:tcW w:w="9026" w:type="dxa"/>
          </w:tcPr>
          <w:p w14:paraId="179F183A" w14:textId="204B9AE9" w:rsidR="64A57500" w:rsidRDefault="64A57500" w:rsidP="64A57500">
            <w:pPr>
              <w:jc w:val="both"/>
            </w:pPr>
            <w:r w:rsidRPr="64A57500">
              <w:rPr>
                <w:lang w:val="nl-BE"/>
              </w:rPr>
              <w:t xml:space="preserve">In veel landen zijn er talrijke maatregelen genomen om voortijdig schoolverlaten te verminderen. Dit dossier onderzoekt eerst de relatie tussen VSV en schoolverzuim. Na controle voor geobserveerde en niet-geobserveerde </w:t>
            </w:r>
            <w:proofErr w:type="spellStart"/>
            <w:r w:rsidRPr="64A57500">
              <w:rPr>
                <w:lang w:val="nl-BE"/>
              </w:rPr>
              <w:t>leerlingkenmerken</w:t>
            </w:r>
            <w:proofErr w:type="spellEnd"/>
            <w:r w:rsidRPr="64A57500">
              <w:rPr>
                <w:lang w:val="nl-BE"/>
              </w:rPr>
              <w:t xml:space="preserve"> en peer effecten, stellen we vast dat schoolverzuim positief samenhangt met VSV. Een verzuimende leerling heeft 3.4 percentage punten hogere kans op vsv. Ten tweede gebruikten de onderzoekers in een quasi-experiment de start van verscherpte verzuimrapportage. Als leerlingen beter gemonitord worden op hun verzuim, kunnen scholen gemakkelijker nagaan welke leerlingen er een verhoogd vsv-risico lopen. De resultaten geven aan dat een verscherpte verzuimmonitoring in sommige scholen leidt tot een daling van vsv met 5 percentage punten. </w:t>
            </w:r>
            <w:r w:rsidRPr="64A57500">
              <w:t xml:space="preserve"> </w:t>
            </w:r>
          </w:p>
        </w:tc>
      </w:tr>
    </w:tbl>
    <w:p w14:paraId="2A7DF7BF" w14:textId="664ACF34" w:rsidR="64A57500" w:rsidRDefault="64A57500" w:rsidP="64A57500">
      <w:pPr>
        <w:jc w:val="both"/>
      </w:pPr>
      <w:r w:rsidRPr="64A57500">
        <w:rPr>
          <w:rFonts w:ascii="Calibri" w:eastAsia="Calibri" w:hAnsi="Calibri" w:cs="Calibri"/>
        </w:rPr>
        <w:t xml:space="preserve"> </w:t>
      </w:r>
    </w:p>
    <w:p w14:paraId="2D974ACE" w14:textId="1D331C22" w:rsidR="64A57500" w:rsidRDefault="64A57500" w:rsidP="64A57500">
      <w:r w:rsidRPr="64A57500">
        <w:rPr>
          <w:rFonts w:ascii="Calibri" w:eastAsia="Calibri" w:hAnsi="Calibri" w:cs="Calibri"/>
          <w:b/>
          <w:bCs/>
          <w:lang w:val="nl-BE"/>
        </w:rPr>
        <w:t xml:space="preserve">4.3.5. Studie- en beroepskeuzebegeleiding </w:t>
      </w:r>
      <w:r w:rsidRPr="64A57500">
        <w:rPr>
          <w:rFonts w:ascii="Calibri" w:eastAsia="Calibri" w:hAnsi="Calibri" w:cs="Calibri"/>
          <w:b/>
          <w:bCs/>
        </w:rPr>
        <w:t xml:space="preserve"> </w:t>
      </w:r>
    </w:p>
    <w:p w14:paraId="3B4D83A5" w14:textId="1A4CBC6F" w:rsidR="64A57500" w:rsidRDefault="64A57500" w:rsidP="64A57500">
      <w:pPr>
        <w:jc w:val="both"/>
      </w:pPr>
      <w:r w:rsidRPr="64A57500">
        <w:rPr>
          <w:rFonts w:ascii="Calibri" w:eastAsia="Calibri" w:hAnsi="Calibri" w:cs="Calibri"/>
          <w:lang w:val="nl-BE"/>
        </w:rPr>
        <w:t xml:space="preserve">Een verkeerde studiekeuze is een vaak aangehaalde reden waarom een jongere de school vroegtijdig verlaat. Het verbeteren van studie- en beroepskeuzebegeleiding is daarom ook van groot belang in de strijd tegen schooluitval. Belangrijk is dat de leerling weet tot wat zijn/haar studiekeuze leidt en wat hij/zij kan inhoudelijk kan verwachten van de gekozen studierichting. </w:t>
      </w:r>
      <w:r w:rsidRPr="64A57500">
        <w:rPr>
          <w:rFonts w:ascii="Calibri" w:eastAsia="Calibri" w:hAnsi="Calibri" w:cs="Calibri"/>
        </w:rPr>
        <w:t xml:space="preserve"> </w:t>
      </w:r>
    </w:p>
    <w:tbl>
      <w:tblPr>
        <w:tblStyle w:val="Tabelraster"/>
        <w:tblW w:w="0" w:type="auto"/>
        <w:tblLook w:val="04A0" w:firstRow="1" w:lastRow="0" w:firstColumn="1" w:lastColumn="0" w:noHBand="0" w:noVBand="1"/>
      </w:tblPr>
      <w:tblGrid>
        <w:gridCol w:w="9016"/>
      </w:tblGrid>
      <w:tr w:rsidR="64A57500" w14:paraId="146E33F4" w14:textId="77777777" w:rsidTr="64A57500">
        <w:tc>
          <w:tcPr>
            <w:tcW w:w="9026" w:type="dxa"/>
          </w:tcPr>
          <w:p w14:paraId="06A66787" w14:textId="5E9D1B9B" w:rsidR="64A57500" w:rsidRDefault="64A57500" w:rsidP="64A57500">
            <w:pPr>
              <w:jc w:val="both"/>
            </w:pPr>
            <w:r w:rsidRPr="64A57500">
              <w:rPr>
                <w:lang w:val="nl-BE"/>
              </w:rPr>
              <w:t>www.onderwijskiezer.be</w:t>
            </w:r>
            <w:r w:rsidRPr="64A57500">
              <w:t xml:space="preserve"> </w:t>
            </w:r>
          </w:p>
        </w:tc>
      </w:tr>
      <w:tr w:rsidR="64A57500" w14:paraId="38A43AD3" w14:textId="77777777" w:rsidTr="64A57500">
        <w:tc>
          <w:tcPr>
            <w:tcW w:w="9026" w:type="dxa"/>
          </w:tcPr>
          <w:p w14:paraId="7CBC7200" w14:textId="22C11042" w:rsidR="64A57500" w:rsidRDefault="64A57500" w:rsidP="64A57500">
            <w:pPr>
              <w:jc w:val="both"/>
            </w:pPr>
            <w:r w:rsidRPr="64A57500">
              <w:rPr>
                <w:lang w:val="nl-BE"/>
              </w:rPr>
              <w:t xml:space="preserve">De website onderwijskiezer.be is een instrument om de studie- en beroepskeuzebegeleiding te versterken. De website werd gelanceerd in augustus 2011 door de CLB-centrumnetten met steun van de Vlaamse overheid. De website is bedoeld voor leerlingen, ouders, leerkrachten, CLB-medewerkers, … kortom voor iedereen die op zoek is naar geobjectiveerde, onafhankelijke en kwaliteitsvolle informatie over het gehele onderwijslandschap.  </w:t>
            </w:r>
            <w:r w:rsidRPr="64A57500">
              <w:t xml:space="preserve"> </w:t>
            </w:r>
          </w:p>
          <w:p w14:paraId="40D6A96C" w14:textId="12FDFCBD" w:rsidR="64A57500" w:rsidRDefault="64A57500" w:rsidP="64A57500">
            <w:pPr>
              <w:jc w:val="both"/>
            </w:pPr>
            <w:r w:rsidRPr="64A57500">
              <w:rPr>
                <w:lang w:val="nl-BE"/>
              </w:rPr>
              <w:t xml:space="preserve">Specifiek op de website ook informatie voor vroegtijdige schoolverlaters ‘Geen diploma SO, wat nu?’ omtrent de opties die zij hebben om alsnog een kwalificatie te behalen. </w:t>
            </w:r>
            <w:r w:rsidRPr="64A57500">
              <w:t xml:space="preserve"> </w:t>
            </w:r>
          </w:p>
          <w:p w14:paraId="30494DF8" w14:textId="5C036F94" w:rsidR="64A57500" w:rsidRDefault="00683D37" w:rsidP="64A57500">
            <w:pPr>
              <w:jc w:val="both"/>
            </w:pPr>
            <w:hyperlink r:id="rId22">
              <w:r w:rsidR="64A57500" w:rsidRPr="64A57500">
                <w:rPr>
                  <w:rStyle w:val="Hyperlink"/>
                  <w:color w:val="0000FF"/>
                  <w:lang w:val="nl-BE"/>
                </w:rPr>
                <w:t>http://www.onderwijskiezer.be/v2/volwassen/volw_uitstroom2.php</w:t>
              </w:r>
            </w:hyperlink>
            <w:r w:rsidR="64A57500" w:rsidRPr="64A57500">
              <w:t xml:space="preserve"> </w:t>
            </w:r>
          </w:p>
          <w:p w14:paraId="02E700E0" w14:textId="43DD6D14" w:rsidR="64A57500" w:rsidRDefault="64A57500" w:rsidP="64A57500">
            <w:pPr>
              <w:jc w:val="both"/>
            </w:pPr>
            <w:r w:rsidRPr="64A57500">
              <w:rPr>
                <w:lang w:val="nl-BE"/>
              </w:rPr>
              <w:t xml:space="preserve">+ getuigenissen van vroegtijdige schoolverlaters. </w:t>
            </w:r>
            <w:r w:rsidRPr="64A57500">
              <w:t xml:space="preserve"> </w:t>
            </w:r>
          </w:p>
        </w:tc>
      </w:tr>
    </w:tbl>
    <w:p w14:paraId="29D6C7BC" w14:textId="1C0F8064" w:rsidR="64A57500" w:rsidRDefault="64A57500" w:rsidP="64A57500">
      <w:pPr>
        <w:jc w:val="both"/>
      </w:pPr>
      <w:r w:rsidRPr="64A57500">
        <w:rPr>
          <w:rFonts w:ascii="Calibri" w:eastAsia="Calibri" w:hAnsi="Calibri" w:cs="Calibri"/>
        </w:rPr>
        <w:t xml:space="preserve"> </w:t>
      </w:r>
    </w:p>
    <w:tbl>
      <w:tblPr>
        <w:tblStyle w:val="Tabelraster"/>
        <w:tblW w:w="0" w:type="auto"/>
        <w:tblLook w:val="04A0" w:firstRow="1" w:lastRow="0" w:firstColumn="1" w:lastColumn="0" w:noHBand="0" w:noVBand="1"/>
      </w:tblPr>
      <w:tblGrid>
        <w:gridCol w:w="9016"/>
      </w:tblGrid>
      <w:tr w:rsidR="64A57500" w14:paraId="2D97024E" w14:textId="77777777" w:rsidTr="64A57500">
        <w:tc>
          <w:tcPr>
            <w:tcW w:w="9026" w:type="dxa"/>
          </w:tcPr>
          <w:p w14:paraId="60C441DD" w14:textId="43AECB31" w:rsidR="64A57500" w:rsidRDefault="00683D37" w:rsidP="64A57500">
            <w:hyperlink r:id="rId23">
              <w:r w:rsidR="64A57500" w:rsidRPr="64A57500">
                <w:rPr>
                  <w:rStyle w:val="Hyperlink"/>
                  <w:lang w:val="nl-BE"/>
                </w:rPr>
                <w:t>www.ond.vlaanderen.be/dbo/projecten/projecten_love.htm</w:t>
              </w:r>
            </w:hyperlink>
            <w:r w:rsidR="64A57500" w:rsidRPr="64A57500">
              <w:rPr>
                <w:lang w:val="nl-BE"/>
              </w:rPr>
              <w:t>;</w:t>
            </w:r>
            <w:r w:rsidR="64A57500" w:rsidRPr="64A57500">
              <w:t xml:space="preserve"> </w:t>
            </w:r>
          </w:p>
          <w:p w14:paraId="650F5C49" w14:textId="1C790637" w:rsidR="64A57500" w:rsidRDefault="00683D37" w:rsidP="64A57500">
            <w:hyperlink r:id="rId24">
              <w:r w:rsidR="64A57500" w:rsidRPr="64A57500">
                <w:rPr>
                  <w:rStyle w:val="Hyperlink"/>
                  <w:lang w:val="nl-BE"/>
                </w:rPr>
                <w:t>www.mdmjunior.be</w:t>
              </w:r>
            </w:hyperlink>
            <w:r w:rsidR="64A57500" w:rsidRPr="64A57500">
              <w:rPr>
                <w:lang w:val="nl-BE"/>
              </w:rPr>
              <w:t>;</w:t>
            </w:r>
            <w:r w:rsidR="64A57500" w:rsidRPr="64A57500">
              <w:t xml:space="preserve"> </w:t>
            </w:r>
          </w:p>
          <w:p w14:paraId="77A06AAF" w14:textId="1EEC3A21" w:rsidR="64A57500" w:rsidRDefault="00683D37" w:rsidP="64A57500">
            <w:hyperlink r:id="rId25">
              <w:r w:rsidR="64A57500" w:rsidRPr="64A57500">
                <w:rPr>
                  <w:rStyle w:val="Hyperlink"/>
                  <w:lang w:val="nl-BE"/>
                </w:rPr>
                <w:t>http://go4talent.be/</w:t>
              </w:r>
            </w:hyperlink>
            <w:r w:rsidR="64A57500" w:rsidRPr="64A57500">
              <w:t xml:space="preserve"> </w:t>
            </w:r>
          </w:p>
        </w:tc>
      </w:tr>
      <w:tr w:rsidR="64A57500" w14:paraId="033ABEA0" w14:textId="77777777" w:rsidTr="64A57500">
        <w:tc>
          <w:tcPr>
            <w:tcW w:w="9026" w:type="dxa"/>
          </w:tcPr>
          <w:p w14:paraId="5C936BD9" w14:textId="42B3F6AD" w:rsidR="64A57500" w:rsidRDefault="64A57500" w:rsidP="64A57500">
            <w:r w:rsidRPr="64A57500">
              <w:rPr>
                <w:lang w:val="nl-BE"/>
              </w:rPr>
              <w:t xml:space="preserve">Allerlei DBO-projecten met concrete tools voor studie- en beroepskeuzebegeleiding binnen de school en klas. </w:t>
            </w:r>
            <w:r w:rsidRPr="64A57500">
              <w:t xml:space="preserve"> </w:t>
            </w:r>
          </w:p>
        </w:tc>
      </w:tr>
    </w:tbl>
    <w:p w14:paraId="2A20D887" w14:textId="21C9818E" w:rsidR="64A57500" w:rsidRDefault="64A57500" w:rsidP="64A57500">
      <w:pPr>
        <w:jc w:val="both"/>
      </w:pPr>
      <w:r w:rsidRPr="64A57500">
        <w:rPr>
          <w:rFonts w:ascii="Calibri" w:eastAsia="Calibri" w:hAnsi="Calibri" w:cs="Calibri"/>
        </w:rPr>
        <w:t xml:space="preserve"> </w:t>
      </w:r>
    </w:p>
    <w:tbl>
      <w:tblPr>
        <w:tblStyle w:val="Tabelraster"/>
        <w:tblW w:w="0" w:type="auto"/>
        <w:tblLook w:val="04A0" w:firstRow="1" w:lastRow="0" w:firstColumn="1" w:lastColumn="0" w:noHBand="0" w:noVBand="1"/>
      </w:tblPr>
      <w:tblGrid>
        <w:gridCol w:w="9016"/>
      </w:tblGrid>
      <w:tr w:rsidR="64A57500" w14:paraId="71230179" w14:textId="77777777" w:rsidTr="64A57500">
        <w:tc>
          <w:tcPr>
            <w:tcW w:w="9026" w:type="dxa"/>
          </w:tcPr>
          <w:p w14:paraId="280B9CE0" w14:textId="4E1A758D" w:rsidR="64A57500" w:rsidRDefault="64A57500" w:rsidP="64A57500">
            <w:pPr>
              <w:jc w:val="both"/>
            </w:pPr>
            <w:r w:rsidRPr="64A57500">
              <w:rPr>
                <w:lang w:val="nl-BE"/>
              </w:rPr>
              <w:t xml:space="preserve">www.roadies.be </w:t>
            </w:r>
            <w:r w:rsidRPr="64A57500">
              <w:t xml:space="preserve"> </w:t>
            </w:r>
          </w:p>
        </w:tc>
      </w:tr>
      <w:tr w:rsidR="64A57500" w14:paraId="01D3C02D" w14:textId="77777777" w:rsidTr="64A57500">
        <w:tc>
          <w:tcPr>
            <w:tcW w:w="9026" w:type="dxa"/>
          </w:tcPr>
          <w:p w14:paraId="258E0D5C" w14:textId="20D557AD" w:rsidR="64A57500" w:rsidRDefault="64A57500" w:rsidP="64A57500">
            <w:pPr>
              <w:jc w:val="both"/>
            </w:pPr>
            <w:r w:rsidRPr="64A57500">
              <w:rPr>
                <w:lang w:val="nl-BE"/>
              </w:rPr>
              <w:t xml:space="preserve">Inspirerende voorbeelden </w:t>
            </w:r>
            <w:proofErr w:type="spellStart"/>
            <w:r w:rsidRPr="64A57500">
              <w:rPr>
                <w:lang w:val="nl-BE"/>
              </w:rPr>
              <w:t>mbt</w:t>
            </w:r>
            <w:proofErr w:type="spellEnd"/>
            <w:r w:rsidRPr="64A57500">
              <w:rPr>
                <w:lang w:val="nl-BE"/>
              </w:rPr>
              <w:t xml:space="preserve"> beroepskeuze</w:t>
            </w:r>
            <w:r w:rsidRPr="64A57500">
              <w:t xml:space="preserve"> </w:t>
            </w:r>
          </w:p>
        </w:tc>
      </w:tr>
    </w:tbl>
    <w:p w14:paraId="60846073" w14:textId="5EA6657A" w:rsidR="64A57500" w:rsidRDefault="64A57500" w:rsidP="64A57500">
      <w:pPr>
        <w:jc w:val="both"/>
      </w:pPr>
      <w:r w:rsidRPr="64A57500">
        <w:rPr>
          <w:rFonts w:ascii="Calibri" w:eastAsia="Calibri" w:hAnsi="Calibri" w:cs="Calibri"/>
        </w:rPr>
        <w:t xml:space="preserve"> </w:t>
      </w:r>
    </w:p>
    <w:tbl>
      <w:tblPr>
        <w:tblStyle w:val="Tabelraster"/>
        <w:tblW w:w="0" w:type="auto"/>
        <w:tblLook w:val="04A0" w:firstRow="1" w:lastRow="0" w:firstColumn="1" w:lastColumn="0" w:noHBand="0" w:noVBand="1"/>
      </w:tblPr>
      <w:tblGrid>
        <w:gridCol w:w="9016"/>
      </w:tblGrid>
      <w:tr w:rsidR="64A57500" w14:paraId="535C3E2B" w14:textId="77777777" w:rsidTr="64A57500">
        <w:tc>
          <w:tcPr>
            <w:tcW w:w="9026" w:type="dxa"/>
          </w:tcPr>
          <w:p w14:paraId="74897078" w14:textId="1B921510" w:rsidR="64A57500" w:rsidRDefault="64A57500" w:rsidP="64A57500">
            <w:pPr>
              <w:jc w:val="both"/>
            </w:pPr>
            <w:r w:rsidRPr="64A57500">
              <w:rPr>
                <w:lang w:val="nl-BE"/>
              </w:rPr>
              <w:t xml:space="preserve">Het dynamisch </w:t>
            </w:r>
            <w:proofErr w:type="spellStart"/>
            <w:r w:rsidRPr="64A57500">
              <w:rPr>
                <w:lang w:val="nl-BE"/>
              </w:rPr>
              <w:t>keuzebeleidingsmodel</w:t>
            </w:r>
            <w:proofErr w:type="spellEnd"/>
            <w:r w:rsidRPr="64A57500">
              <w:rPr>
                <w:lang w:val="nl-BE"/>
              </w:rPr>
              <w:t xml:space="preserve"> van </w:t>
            </w:r>
            <w:proofErr w:type="spellStart"/>
            <w:r w:rsidRPr="64A57500">
              <w:rPr>
                <w:lang w:val="nl-BE"/>
              </w:rPr>
              <w:t>Laconte</w:t>
            </w:r>
            <w:proofErr w:type="spellEnd"/>
            <w:r w:rsidRPr="64A57500">
              <w:rPr>
                <w:lang w:val="nl-BE"/>
              </w:rPr>
              <w:t xml:space="preserve"> &amp; Van </w:t>
            </w:r>
            <w:proofErr w:type="spellStart"/>
            <w:r w:rsidRPr="64A57500">
              <w:rPr>
                <w:lang w:val="nl-BE"/>
              </w:rPr>
              <w:t>Esbroeck</w:t>
            </w:r>
            <w:proofErr w:type="spellEnd"/>
            <w:r w:rsidRPr="64A57500">
              <w:rPr>
                <w:lang w:val="nl-BE"/>
              </w:rPr>
              <w:t xml:space="preserve"> </w:t>
            </w:r>
            <w:r w:rsidRPr="64A57500">
              <w:t xml:space="preserve"> </w:t>
            </w:r>
          </w:p>
          <w:p w14:paraId="4449260C" w14:textId="6D39D78F" w:rsidR="64A57500" w:rsidRDefault="64A57500" w:rsidP="64A57500">
            <w:pPr>
              <w:jc w:val="both"/>
            </w:pPr>
            <w:r w:rsidRPr="64A57500">
              <w:rPr>
                <w:lang w:val="nl-BE"/>
              </w:rPr>
              <w:t>http://www.ond.vlaanderen.be/obpwo/projecten/2004/0401/eindrapport.pdf</w:t>
            </w:r>
            <w:r w:rsidRPr="64A57500">
              <w:t xml:space="preserve"> </w:t>
            </w:r>
          </w:p>
        </w:tc>
      </w:tr>
      <w:tr w:rsidR="64A57500" w14:paraId="294117A2" w14:textId="77777777" w:rsidTr="64A57500">
        <w:tc>
          <w:tcPr>
            <w:tcW w:w="9026" w:type="dxa"/>
          </w:tcPr>
          <w:p w14:paraId="4ACC7124" w14:textId="59D2FCE9" w:rsidR="64A57500" w:rsidRDefault="64A57500" w:rsidP="64A57500">
            <w:pPr>
              <w:jc w:val="both"/>
            </w:pPr>
            <w:r w:rsidRPr="64A57500">
              <w:rPr>
                <w:lang w:val="nl-BE"/>
              </w:rPr>
              <w:t xml:space="preserve">Bij </w:t>
            </w:r>
            <w:r w:rsidRPr="64A57500">
              <w:rPr>
                <w:i/>
                <w:iCs/>
                <w:lang w:val="nl-BE"/>
              </w:rPr>
              <w:t>het dynamische keuzebegeleidingsmodel</w:t>
            </w:r>
            <w:r w:rsidRPr="64A57500">
              <w:rPr>
                <w:lang w:val="nl-BE"/>
              </w:rPr>
              <w:t xml:space="preserve"> wordt het keuzeproces gezien als een actief aanpakken van taken of acties die voortschrijdend in de tijd, het ontwikkelingsproces bevorderen, om uiteindelijk te resulteren in een verhoogd niveau van keuzeontwikkeling. Om de voortschrijdende evolutie te realiseren worden vier keuzeactiviteiten doorlopen: sensibiliseren (voor het keuzeprobleem), exploreren van het Ik, exploreren van de omgeving, exploreren van de relatie IK-omgeving, kristalliseren en beslissen. </w:t>
            </w:r>
            <w:r w:rsidRPr="64A57500">
              <w:t xml:space="preserve"> </w:t>
            </w:r>
          </w:p>
        </w:tc>
      </w:tr>
    </w:tbl>
    <w:p w14:paraId="5D724A84" w14:textId="75CDA329" w:rsidR="64A57500" w:rsidRDefault="64A57500" w:rsidP="64A57500">
      <w:pPr>
        <w:jc w:val="both"/>
      </w:pPr>
      <w:r w:rsidRPr="64A57500">
        <w:rPr>
          <w:rFonts w:ascii="Calibri" w:eastAsia="Calibri" w:hAnsi="Calibri" w:cs="Calibri"/>
        </w:rPr>
        <w:t xml:space="preserve"> </w:t>
      </w:r>
    </w:p>
    <w:tbl>
      <w:tblPr>
        <w:tblStyle w:val="Tabelraster"/>
        <w:tblW w:w="0" w:type="auto"/>
        <w:tblLook w:val="04A0" w:firstRow="1" w:lastRow="0" w:firstColumn="1" w:lastColumn="0" w:noHBand="0" w:noVBand="1"/>
      </w:tblPr>
      <w:tblGrid>
        <w:gridCol w:w="9016"/>
      </w:tblGrid>
      <w:tr w:rsidR="64A57500" w14:paraId="13315756" w14:textId="77777777" w:rsidTr="64A57500">
        <w:tc>
          <w:tcPr>
            <w:tcW w:w="9026" w:type="dxa"/>
          </w:tcPr>
          <w:p w14:paraId="740588D9" w14:textId="38B38466" w:rsidR="64A57500" w:rsidRDefault="64A57500" w:rsidP="64A57500">
            <w:pPr>
              <w:jc w:val="both"/>
            </w:pPr>
            <w:r w:rsidRPr="64A57500">
              <w:rPr>
                <w:lang w:val="nl-BE"/>
              </w:rPr>
              <w:t xml:space="preserve">Het studiekeuzetakenmodel van </w:t>
            </w:r>
            <w:proofErr w:type="spellStart"/>
            <w:r w:rsidRPr="64A57500">
              <w:rPr>
                <w:lang w:val="nl-BE"/>
              </w:rPr>
              <w:t>Germeijs</w:t>
            </w:r>
            <w:proofErr w:type="spellEnd"/>
            <w:r w:rsidRPr="64A57500">
              <w:rPr>
                <w:lang w:val="nl-BE"/>
              </w:rPr>
              <w:t xml:space="preserve"> en Verschueren </w:t>
            </w:r>
            <w:r w:rsidRPr="64A57500">
              <w:t xml:space="preserve"> </w:t>
            </w:r>
          </w:p>
          <w:p w14:paraId="63C2AFF3" w14:textId="61E5987C" w:rsidR="64A57500" w:rsidRDefault="00683D37" w:rsidP="64A57500">
            <w:pPr>
              <w:jc w:val="both"/>
            </w:pPr>
            <w:hyperlink r:id="rId26">
              <w:r w:rsidR="64A57500" w:rsidRPr="64A57500">
                <w:rPr>
                  <w:rStyle w:val="Hyperlink"/>
                  <w:lang w:val="nl-BE"/>
                </w:rPr>
                <w:t>http://www.google.be/url?sa=t&amp;rct=j&amp;q=&amp;esrc=s&amp;frm=1&amp;source=web&amp;cd=2&amp;ved=0CCUQFjAB&amp;url=http%3A%2F%2Fwww.vclb-koepel.be%2Flibrary%2Fdocuments%2F5443_jg19_2_02-20090420-12152.pdf&amp;ei=ih8gVLy3MfLW7QaWgYH4Cw&amp;usg=AFQjCNEzzQ5Pi3lmI1Lxf4giFtUoSjC86A</w:t>
              </w:r>
            </w:hyperlink>
            <w:r w:rsidR="64A57500" w:rsidRPr="64A57500">
              <w:t xml:space="preserve"> </w:t>
            </w:r>
          </w:p>
        </w:tc>
      </w:tr>
      <w:tr w:rsidR="64A57500" w14:paraId="57D2D37A" w14:textId="77777777" w:rsidTr="64A57500">
        <w:tc>
          <w:tcPr>
            <w:tcW w:w="9026" w:type="dxa"/>
          </w:tcPr>
          <w:p w14:paraId="04126347" w14:textId="05DE887B" w:rsidR="64A57500" w:rsidRDefault="64A57500" w:rsidP="64A57500">
            <w:pPr>
              <w:jc w:val="both"/>
            </w:pPr>
            <w:proofErr w:type="spellStart"/>
            <w:r w:rsidRPr="64A57500">
              <w:rPr>
                <w:lang w:val="nl-BE"/>
              </w:rPr>
              <w:t>Germeijs</w:t>
            </w:r>
            <w:proofErr w:type="spellEnd"/>
            <w:r w:rsidRPr="64A57500">
              <w:rPr>
                <w:lang w:val="nl-BE"/>
              </w:rPr>
              <w:t xml:space="preserve"> en Verschueren vertrekken ook vanuit de besliskundige benadering maar onderscheiden in hun studiekeuzetakenmodel zes centrale taken die het besluitvormingsproces kenmerken: (1) oriëntatie op de keuze waarbij de lerende zich bewust wordt van het feit dat er een keuze gemaakt moet worden; (2) exploreren van het Zelf: de lerende verzamelt informatie over zichzelf die belangrijk kan zijn bij de studiekeuze, zoals interesses en vaardigheden; (3) exploreren in de breedte: de lerende verzamelt informatie over studies en/of beroepen; (4) exploreren in de diepte: de lerende verdiept zich in de verschillende keuzealternatieven; (5) keuzenabijheid: tot slot komt de lerende tot een definitieve beslissing; (6) binding: de mate waarin men zeker is van zijn keuze, zijn keuze wil behouden en zich identificeert met de keuze. </w:t>
            </w:r>
            <w:r w:rsidRPr="64A57500">
              <w:t xml:space="preserve"> </w:t>
            </w:r>
          </w:p>
        </w:tc>
      </w:tr>
    </w:tbl>
    <w:p w14:paraId="3771BD10" w14:textId="25F8E0C8" w:rsidR="64A57500" w:rsidRDefault="64A57500" w:rsidP="64A57500">
      <w:pPr>
        <w:jc w:val="both"/>
      </w:pPr>
      <w:r w:rsidRPr="64A57500">
        <w:rPr>
          <w:rFonts w:ascii="Calibri" w:eastAsia="Calibri" w:hAnsi="Calibri" w:cs="Calibri"/>
        </w:rPr>
        <w:t xml:space="preserve"> </w:t>
      </w:r>
    </w:p>
    <w:tbl>
      <w:tblPr>
        <w:tblStyle w:val="Tabelraster"/>
        <w:tblW w:w="0" w:type="auto"/>
        <w:tblLook w:val="04A0" w:firstRow="1" w:lastRow="0" w:firstColumn="1" w:lastColumn="0" w:noHBand="0" w:noVBand="1"/>
      </w:tblPr>
      <w:tblGrid>
        <w:gridCol w:w="9016"/>
      </w:tblGrid>
      <w:tr w:rsidR="64A57500" w14:paraId="0F22DA76" w14:textId="77777777" w:rsidTr="64A57500">
        <w:tc>
          <w:tcPr>
            <w:tcW w:w="9026" w:type="dxa"/>
          </w:tcPr>
          <w:p w14:paraId="2FD3B7DF" w14:textId="1C1AA8BB" w:rsidR="64A57500" w:rsidRDefault="64A57500" w:rsidP="64A57500">
            <w:r w:rsidRPr="64A57500">
              <w:rPr>
                <w:color w:val="000000" w:themeColor="text1"/>
                <w:lang w:val="nl-BE"/>
              </w:rPr>
              <w:t xml:space="preserve">Van </w:t>
            </w:r>
            <w:proofErr w:type="spellStart"/>
            <w:r w:rsidRPr="64A57500">
              <w:rPr>
                <w:color w:val="000000" w:themeColor="text1"/>
                <w:lang w:val="nl-BE"/>
              </w:rPr>
              <w:t>Houtte</w:t>
            </w:r>
            <w:proofErr w:type="spellEnd"/>
            <w:r w:rsidRPr="64A57500">
              <w:rPr>
                <w:color w:val="000000" w:themeColor="text1"/>
                <w:lang w:val="nl-BE"/>
              </w:rPr>
              <w:t xml:space="preserve">, M. &amp; Boone, S., (2010). </w:t>
            </w:r>
            <w:r w:rsidRPr="64A57500">
              <w:rPr>
                <w:i/>
                <w:iCs/>
                <w:color w:val="000000" w:themeColor="text1"/>
                <w:lang w:val="nl-BE"/>
              </w:rPr>
              <w:t>Sociale ongelijkheid bij de overgang van basis- naar secundair onderwijs: een onderzoek naar de oriënteringspraktijk</w:t>
            </w:r>
            <w:r w:rsidRPr="64A57500">
              <w:rPr>
                <w:color w:val="000000" w:themeColor="text1"/>
                <w:lang w:val="nl-BE"/>
              </w:rPr>
              <w:t xml:space="preserve">, OBPWO 07.03. Gent: Universiteit Gent, </w:t>
            </w:r>
            <w:proofErr w:type="spellStart"/>
            <w:r w:rsidRPr="64A57500">
              <w:rPr>
                <w:color w:val="000000" w:themeColor="text1"/>
                <w:lang w:val="nl-BE"/>
              </w:rPr>
              <w:t>Cudos</w:t>
            </w:r>
            <w:proofErr w:type="spellEnd"/>
            <w:r w:rsidRPr="64A57500">
              <w:rPr>
                <w:color w:val="000000" w:themeColor="text1"/>
                <w:lang w:val="nl-BE"/>
              </w:rPr>
              <w:t>.</w:t>
            </w:r>
            <w:r w:rsidRPr="64A57500">
              <w:t xml:space="preserve"> </w:t>
            </w:r>
          </w:p>
          <w:p w14:paraId="7BE1521F" w14:textId="16418ABC" w:rsidR="64A57500" w:rsidRDefault="00683D37" w:rsidP="64A57500">
            <w:hyperlink r:id="rId27">
              <w:r w:rsidR="64A57500" w:rsidRPr="64A57500">
                <w:rPr>
                  <w:rStyle w:val="Hyperlink"/>
                  <w:color w:val="0000FF"/>
                  <w:lang w:val="nl-BE"/>
                </w:rPr>
                <w:t>www.ond.vlaanderen.be/obpwo/projecten/2007/0703/0703.htm</w:t>
              </w:r>
            </w:hyperlink>
            <w:r w:rsidR="64A57500" w:rsidRPr="64A57500">
              <w:t xml:space="preserve"> </w:t>
            </w:r>
          </w:p>
          <w:p w14:paraId="23C8AC0F" w14:textId="1B2CC628" w:rsidR="64A57500" w:rsidRDefault="64A57500" w:rsidP="64A57500">
            <w:r w:rsidRPr="64A57500">
              <w:rPr>
                <w:color w:val="000000" w:themeColor="text1"/>
                <w:lang w:val="nl-BE"/>
              </w:rPr>
              <w:t xml:space="preserve">Brochure: </w:t>
            </w:r>
            <w:hyperlink r:id="rId28">
              <w:r w:rsidRPr="64A57500">
                <w:rPr>
                  <w:rStyle w:val="Hyperlink"/>
                  <w:color w:val="0000FF"/>
                  <w:lang w:val="nl-BE"/>
                </w:rPr>
                <w:t>www.ond.vlaanderen.be/obpwo/projecten/2007/0703/brochure_OBPWO_07_03.pdf</w:t>
              </w:r>
            </w:hyperlink>
            <w:r w:rsidRPr="64A57500">
              <w:t xml:space="preserve"> </w:t>
            </w:r>
          </w:p>
        </w:tc>
      </w:tr>
      <w:tr w:rsidR="64A57500" w14:paraId="1B2C8738" w14:textId="77777777" w:rsidTr="64A57500">
        <w:tc>
          <w:tcPr>
            <w:tcW w:w="9026" w:type="dxa"/>
          </w:tcPr>
          <w:p w14:paraId="6EA9A561" w14:textId="13941F1C" w:rsidR="64A57500" w:rsidRDefault="64A57500" w:rsidP="64A57500">
            <w:pPr>
              <w:jc w:val="both"/>
            </w:pPr>
            <w:r w:rsidRPr="64A57500">
              <w:rPr>
                <w:lang w:val="nl-BE"/>
              </w:rPr>
              <w:t>Het Vlaamse onderwijs wordt gekenmerkt door een sterke samenhang tussen onderwijsvorm en sociale herkomst van de leerlingen. Verschillende uitkomsten van les volgen in verschillende onderwijsvormen nopen tot een verklaring van de ongelijke instroom. Welke individuele en schoolkenmerken bepalen de studiekeuze? Welke kenmerken van leerlingen en ouders bepalen het gekregen advies en wie het geeft? Kunnen verschillen in studiekeuze verklaard worden door specifieke processen en procedures? Kwantitatief en kwalitatief onderzoek kan inzicht bieden in de oriënteringspraktijk bij de overgang van basis- naar secundair onderwijs en leiden tot voorstellen om de sociale ongelijkheid aan te pakken.</w:t>
            </w:r>
            <w:r w:rsidRPr="64A57500">
              <w:t xml:space="preserve"> </w:t>
            </w:r>
          </w:p>
        </w:tc>
      </w:tr>
    </w:tbl>
    <w:p w14:paraId="70F0B69C" w14:textId="19287F84" w:rsidR="64A57500" w:rsidRDefault="64A57500" w:rsidP="64A57500">
      <w:pPr>
        <w:jc w:val="both"/>
      </w:pPr>
      <w:r w:rsidRPr="64A57500">
        <w:rPr>
          <w:rFonts w:ascii="Calibri" w:eastAsia="Calibri" w:hAnsi="Calibri" w:cs="Calibri"/>
        </w:rPr>
        <w:t xml:space="preserve"> </w:t>
      </w:r>
    </w:p>
    <w:tbl>
      <w:tblPr>
        <w:tblStyle w:val="Tabelraster"/>
        <w:tblW w:w="0" w:type="auto"/>
        <w:tblLook w:val="04A0" w:firstRow="1" w:lastRow="0" w:firstColumn="1" w:lastColumn="0" w:noHBand="0" w:noVBand="1"/>
      </w:tblPr>
      <w:tblGrid>
        <w:gridCol w:w="9016"/>
      </w:tblGrid>
      <w:tr w:rsidR="64A57500" w14:paraId="1FF647D5" w14:textId="77777777" w:rsidTr="64A57500">
        <w:tc>
          <w:tcPr>
            <w:tcW w:w="9026" w:type="dxa"/>
          </w:tcPr>
          <w:p w14:paraId="64B29294" w14:textId="19D80375" w:rsidR="64A57500" w:rsidRDefault="64A57500" w:rsidP="64A57500">
            <w:r w:rsidRPr="64A57500">
              <w:rPr>
                <w:lang w:val="nl-BE"/>
              </w:rPr>
              <w:t xml:space="preserve">Michielsens, P. (2010). </w:t>
            </w:r>
            <w:r w:rsidRPr="64A57500">
              <w:rPr>
                <w:i/>
                <w:iCs/>
                <w:lang w:val="nl-BE"/>
              </w:rPr>
              <w:t xml:space="preserve">Schoolloopbaanbegeleiding in de praktijk, </w:t>
            </w:r>
            <w:r w:rsidRPr="64A57500">
              <w:rPr>
                <w:lang w:val="nl-BE"/>
              </w:rPr>
              <w:t xml:space="preserve">in </w:t>
            </w:r>
            <w:r w:rsidRPr="64A57500">
              <w:rPr>
                <w:i/>
                <w:iCs/>
                <w:lang w:val="nl-BE"/>
              </w:rPr>
              <w:t>Onderwijsspiegel 2008-2009.</w:t>
            </w:r>
            <w:r w:rsidRPr="64A57500">
              <w:rPr>
                <w:lang w:val="nl-BE"/>
              </w:rPr>
              <w:t xml:space="preserve"> Brussel: Vlaams Ministerie van Onderwijs en Vorming, p.13-64. </w:t>
            </w:r>
            <w:hyperlink r:id="rId29">
              <w:r w:rsidRPr="64A57500">
                <w:rPr>
                  <w:rStyle w:val="Hyperlink"/>
                  <w:color w:val="0000FF"/>
                  <w:lang w:val="nl-BE"/>
                </w:rPr>
                <w:t>www.ond.vlaanderen.be/inspectie/organisatie/Documenten/spiegel/2008-2009.pdf</w:t>
              </w:r>
            </w:hyperlink>
            <w:r w:rsidRPr="64A57500">
              <w:t xml:space="preserve"> </w:t>
            </w:r>
          </w:p>
        </w:tc>
      </w:tr>
      <w:tr w:rsidR="64A57500" w14:paraId="55482312" w14:textId="77777777" w:rsidTr="64A57500">
        <w:tc>
          <w:tcPr>
            <w:tcW w:w="9026" w:type="dxa"/>
          </w:tcPr>
          <w:p w14:paraId="2F066E8A" w14:textId="6EE203E8" w:rsidR="64A57500" w:rsidRDefault="64A57500" w:rsidP="64A57500">
            <w:pPr>
              <w:jc w:val="both"/>
            </w:pPr>
            <w:r w:rsidRPr="64A57500">
              <w:rPr>
                <w:lang w:val="nl-BE"/>
              </w:rPr>
              <w:t xml:space="preserve">Verslag van de inspectie omtrent schoolloopbaanbegeleiding in de scholen. </w:t>
            </w:r>
            <w:r w:rsidRPr="64A57500">
              <w:t xml:space="preserve"> </w:t>
            </w:r>
          </w:p>
        </w:tc>
      </w:tr>
    </w:tbl>
    <w:p w14:paraId="2E34B1AF" w14:textId="1BB17B81" w:rsidR="64A57500" w:rsidRDefault="64A57500" w:rsidP="64A57500">
      <w:pPr>
        <w:jc w:val="both"/>
      </w:pPr>
      <w:r w:rsidRPr="64A57500">
        <w:rPr>
          <w:rFonts w:ascii="Calibri" w:eastAsia="Calibri" w:hAnsi="Calibri" w:cs="Calibri"/>
        </w:rPr>
        <w:t xml:space="preserve"> </w:t>
      </w:r>
    </w:p>
    <w:p w14:paraId="770D40D0" w14:textId="61EFB4CF" w:rsidR="64A57500" w:rsidRDefault="64A57500" w:rsidP="64A57500">
      <w:r w:rsidRPr="64A57500">
        <w:rPr>
          <w:rFonts w:ascii="Calibri" w:eastAsia="Calibri" w:hAnsi="Calibri" w:cs="Calibri"/>
          <w:b/>
          <w:bCs/>
          <w:lang w:val="nl-BE"/>
        </w:rPr>
        <w:t>4.3.6. Positief schoolklimaat – welbevinden</w:t>
      </w:r>
      <w:r w:rsidRPr="64A57500">
        <w:rPr>
          <w:rFonts w:ascii="Calibri" w:eastAsia="Calibri" w:hAnsi="Calibri" w:cs="Calibri"/>
          <w:b/>
          <w:bCs/>
        </w:rPr>
        <w:t xml:space="preserve"> </w:t>
      </w:r>
    </w:p>
    <w:p w14:paraId="6665BD4D" w14:textId="3CBA2544" w:rsidR="64A57500" w:rsidRDefault="64A57500" w:rsidP="64A57500">
      <w:pPr>
        <w:jc w:val="both"/>
      </w:pPr>
      <w:r w:rsidRPr="64A57500">
        <w:rPr>
          <w:rFonts w:ascii="Calibri" w:eastAsia="Calibri" w:hAnsi="Calibri" w:cs="Calibri"/>
        </w:rPr>
        <w:t xml:space="preserve">Welbevinden op school is een basisvoorwaarde om aan een leerproces te beginnen. Het welbevinden van leerlingen heeft zowel een effect op het leren als op het gedrag. Wanneer het welbevinden goed is, kan de aandacht ten volle naar het leerproces gaan. Het is daarom belangrijk dat er op schoolniveau wordt nagedacht over hoe er zal gewerkt worden aan welbevinden in al zijn facetten. Op die manier voelen jongeren zich goed op school, zijn ze bijgevolg gemotiveerd om te leren en daalt de kans op spijbelen en vroegtijdig schoolverlaten.  </w:t>
      </w:r>
    </w:p>
    <w:tbl>
      <w:tblPr>
        <w:tblStyle w:val="Tabelraster"/>
        <w:tblW w:w="0" w:type="auto"/>
        <w:tblLook w:val="04A0" w:firstRow="1" w:lastRow="0" w:firstColumn="1" w:lastColumn="0" w:noHBand="0" w:noVBand="1"/>
      </w:tblPr>
      <w:tblGrid>
        <w:gridCol w:w="9016"/>
      </w:tblGrid>
      <w:tr w:rsidR="64A57500" w14:paraId="461A10F3" w14:textId="77777777" w:rsidTr="64A57500">
        <w:tc>
          <w:tcPr>
            <w:tcW w:w="9026" w:type="dxa"/>
          </w:tcPr>
          <w:p w14:paraId="1734D382" w14:textId="567A0ADD" w:rsidR="64A57500" w:rsidRDefault="00683D37" w:rsidP="64A57500">
            <w:hyperlink r:id="rId30">
              <w:r w:rsidR="64A57500" w:rsidRPr="64A57500">
                <w:rPr>
                  <w:rStyle w:val="Hyperlink"/>
                  <w:lang w:val="nl-BE"/>
                </w:rPr>
                <w:t>http://www.preventiecoaches.be/onderwijs/nieuws/syllabus-vormingingstraject-beschikbaar/</w:t>
              </w:r>
            </w:hyperlink>
            <w:r w:rsidR="64A57500" w:rsidRPr="64A57500">
              <w:t xml:space="preserve"> </w:t>
            </w:r>
          </w:p>
        </w:tc>
      </w:tr>
      <w:tr w:rsidR="64A57500" w14:paraId="23CF5BEC" w14:textId="77777777" w:rsidTr="64A57500">
        <w:tc>
          <w:tcPr>
            <w:tcW w:w="9026" w:type="dxa"/>
          </w:tcPr>
          <w:p w14:paraId="34AF7921" w14:textId="4441EBD3" w:rsidR="64A57500" w:rsidRDefault="64A57500" w:rsidP="64A57500">
            <w:r w:rsidRPr="64A57500">
              <w:rPr>
                <w:lang w:val="nl-BE"/>
              </w:rPr>
              <w:t>In het najaar van 2013 vonden de vormingstrajecten 'Geestelijk gezondheidsbeleid in secundaire scholen' plaats. Binnen deze vormingen kwamen onder meer het werken rond beschermende factoren, suïcidepreventie, procesbegeleiding en coaching aan bod. De syllabus van het vormingstraject kan je terugvinden op de website:</w:t>
            </w:r>
            <w:r w:rsidRPr="64A57500">
              <w:t xml:space="preserve"> </w:t>
            </w:r>
          </w:p>
        </w:tc>
      </w:tr>
    </w:tbl>
    <w:p w14:paraId="094B93C8" w14:textId="34858CF3" w:rsidR="64A57500" w:rsidRDefault="64A57500" w:rsidP="64A57500">
      <w:r w:rsidRPr="64A57500">
        <w:rPr>
          <w:rFonts w:ascii="Calibri" w:eastAsia="Calibri" w:hAnsi="Calibri" w:cs="Calibri"/>
        </w:rPr>
        <w:t xml:space="preserve"> </w:t>
      </w:r>
    </w:p>
    <w:tbl>
      <w:tblPr>
        <w:tblStyle w:val="Tabelraster"/>
        <w:tblW w:w="0" w:type="auto"/>
        <w:tblLook w:val="04A0" w:firstRow="1" w:lastRow="0" w:firstColumn="1" w:lastColumn="0" w:noHBand="0" w:noVBand="1"/>
      </w:tblPr>
      <w:tblGrid>
        <w:gridCol w:w="9016"/>
      </w:tblGrid>
      <w:tr w:rsidR="64A57500" w14:paraId="6F937B59" w14:textId="77777777" w:rsidTr="64A57500">
        <w:tc>
          <w:tcPr>
            <w:tcW w:w="9026" w:type="dxa"/>
          </w:tcPr>
          <w:p w14:paraId="4D12EA5A" w14:textId="2A6F1396" w:rsidR="64A57500" w:rsidRDefault="00683D37" w:rsidP="64A57500">
            <w:hyperlink r:id="rId31">
              <w:r w:rsidR="64A57500" w:rsidRPr="64A57500">
                <w:rPr>
                  <w:rStyle w:val="Hyperlink"/>
                </w:rPr>
                <w:t>http://www.vlor.be/sites/www.vlor.be/files/ar-adv-019-1011.pdf</w:t>
              </w:r>
            </w:hyperlink>
            <w:r w:rsidR="64A57500" w:rsidRPr="64A57500">
              <w:t xml:space="preserve"> </w:t>
            </w:r>
          </w:p>
        </w:tc>
      </w:tr>
      <w:tr w:rsidR="64A57500" w14:paraId="04EFEA63" w14:textId="77777777" w:rsidTr="64A57500">
        <w:tc>
          <w:tcPr>
            <w:tcW w:w="9026" w:type="dxa"/>
          </w:tcPr>
          <w:p w14:paraId="67F14579" w14:textId="6B661762" w:rsidR="64A57500" w:rsidRDefault="64A57500" w:rsidP="64A57500">
            <w:r w:rsidRPr="64A57500">
              <w:t>Advies over welbevinden en gelijke kansen in het gezondheidsbeleid op school (VLOR, 2011). In deze publicatie</w:t>
            </w:r>
            <w:r w:rsidRPr="64A57500">
              <w:rPr>
                <w:lang w:val="nl-BE"/>
              </w:rPr>
              <w:t xml:space="preserve"> pleit de VLOR voor afstemming tussen de verschillende referentiekaders voor gezondheid, welbevinden en gelijke onderwijskansen.</w:t>
            </w:r>
            <w:r w:rsidRPr="64A57500">
              <w:t xml:space="preserve"> </w:t>
            </w:r>
          </w:p>
        </w:tc>
      </w:tr>
    </w:tbl>
    <w:p w14:paraId="6B2D1C51" w14:textId="31C76009" w:rsidR="64A57500" w:rsidRDefault="64A57500" w:rsidP="64A57500">
      <w:r w:rsidRPr="64A57500">
        <w:rPr>
          <w:rFonts w:ascii="Calibri" w:eastAsia="Calibri" w:hAnsi="Calibri" w:cs="Calibri"/>
        </w:rPr>
        <w:t xml:space="preserve"> </w:t>
      </w:r>
    </w:p>
    <w:tbl>
      <w:tblPr>
        <w:tblStyle w:val="Tabelraster"/>
        <w:tblW w:w="0" w:type="auto"/>
        <w:tblLook w:val="04A0" w:firstRow="1" w:lastRow="0" w:firstColumn="1" w:lastColumn="0" w:noHBand="0" w:noVBand="1"/>
      </w:tblPr>
      <w:tblGrid>
        <w:gridCol w:w="9016"/>
      </w:tblGrid>
      <w:tr w:rsidR="64A57500" w14:paraId="441ACA5A" w14:textId="77777777" w:rsidTr="64A57500">
        <w:tc>
          <w:tcPr>
            <w:tcW w:w="9026" w:type="dxa"/>
          </w:tcPr>
          <w:p w14:paraId="31F000DC" w14:textId="503F95CD" w:rsidR="64A57500" w:rsidRDefault="64A57500" w:rsidP="64A57500">
            <w:r w:rsidRPr="64A57500">
              <w:rPr>
                <w:u w:val="single"/>
              </w:rPr>
              <w:t>http://www.ond.vlaanderen.be/antisociaalgedrag/pgs/default.htm</w:t>
            </w:r>
            <w:r w:rsidRPr="64A57500">
              <w:t xml:space="preserve"> </w:t>
            </w:r>
          </w:p>
        </w:tc>
      </w:tr>
      <w:tr w:rsidR="64A57500" w14:paraId="425D417A" w14:textId="77777777" w:rsidTr="64A57500">
        <w:tc>
          <w:tcPr>
            <w:tcW w:w="9026" w:type="dxa"/>
          </w:tcPr>
          <w:p w14:paraId="63645EE7" w14:textId="582F23F2" w:rsidR="64A57500" w:rsidRDefault="64A57500" w:rsidP="64A57500">
            <w:r w:rsidRPr="64A57500">
              <w:rPr>
                <w:lang w:val="nl-BE"/>
              </w:rPr>
              <w:t xml:space="preserve">De publicatie "Pesten en geweld op school: handreiking voor een daadkrachtig </w:t>
            </w:r>
            <w:proofErr w:type="spellStart"/>
            <w:r w:rsidRPr="64A57500">
              <w:rPr>
                <w:lang w:val="nl-BE"/>
              </w:rPr>
              <w:t>schoolbeleid"Geestelijk</w:t>
            </w:r>
            <w:proofErr w:type="spellEnd"/>
            <w:r w:rsidRPr="64A57500">
              <w:rPr>
                <w:lang w:val="nl-BE"/>
              </w:rPr>
              <w:t xml:space="preserve"> gezondheidsbeleid in secundaire scholen</w:t>
            </w:r>
            <w:r w:rsidRPr="64A57500">
              <w:t xml:space="preserve"> </w:t>
            </w:r>
          </w:p>
        </w:tc>
      </w:tr>
    </w:tbl>
    <w:p w14:paraId="1D17F6A2" w14:textId="0E895A51" w:rsidR="64A57500" w:rsidRDefault="64A57500" w:rsidP="64A57500">
      <w:r w:rsidRPr="64A57500">
        <w:rPr>
          <w:rFonts w:ascii="Calibri" w:eastAsia="Calibri" w:hAnsi="Calibri" w:cs="Calibri"/>
        </w:rPr>
        <w:t xml:space="preserve"> </w:t>
      </w:r>
    </w:p>
    <w:tbl>
      <w:tblPr>
        <w:tblStyle w:val="Tabelraster"/>
        <w:tblW w:w="0" w:type="auto"/>
        <w:tblLook w:val="04A0" w:firstRow="1" w:lastRow="0" w:firstColumn="1" w:lastColumn="0" w:noHBand="0" w:noVBand="1"/>
      </w:tblPr>
      <w:tblGrid>
        <w:gridCol w:w="9016"/>
      </w:tblGrid>
      <w:tr w:rsidR="64A57500" w14:paraId="2B142D65" w14:textId="77777777" w:rsidTr="64A57500">
        <w:tc>
          <w:tcPr>
            <w:tcW w:w="9026" w:type="dxa"/>
          </w:tcPr>
          <w:p w14:paraId="49D4525A" w14:textId="5C9D70D8" w:rsidR="64A57500" w:rsidRDefault="00683D37" w:rsidP="64A57500">
            <w:hyperlink r:id="rId32">
              <w:r w:rsidR="64A57500" w:rsidRPr="64A57500">
                <w:rPr>
                  <w:rStyle w:val="Hyperlink"/>
                </w:rPr>
                <w:t>http://www.klasse.be/leraren/de-eerste-lijn/</w:t>
              </w:r>
            </w:hyperlink>
            <w:r w:rsidR="64A57500" w:rsidRPr="64A57500">
              <w:t xml:space="preserve"> </w:t>
            </w:r>
          </w:p>
        </w:tc>
      </w:tr>
      <w:tr w:rsidR="64A57500" w14:paraId="35D13EE2" w14:textId="77777777" w:rsidTr="64A57500">
        <w:tc>
          <w:tcPr>
            <w:tcW w:w="9026" w:type="dxa"/>
          </w:tcPr>
          <w:p w14:paraId="7F285B58" w14:textId="316F704F" w:rsidR="64A57500" w:rsidRDefault="64A57500" w:rsidP="64A57500">
            <w:r w:rsidRPr="64A57500">
              <w:t xml:space="preserve">Eerstelijns dossiers van Klasse over tegengaan van pesten, </w:t>
            </w:r>
            <w:proofErr w:type="spellStart"/>
            <w:r w:rsidRPr="64A57500">
              <w:t>steaming</w:t>
            </w:r>
            <w:proofErr w:type="spellEnd"/>
            <w:r w:rsidRPr="64A57500">
              <w:t xml:space="preserve">, omgaan met rouw en verdriet, gender, …. </w:t>
            </w:r>
          </w:p>
        </w:tc>
      </w:tr>
    </w:tbl>
    <w:p w14:paraId="295284CD" w14:textId="57D182AE" w:rsidR="64A57500" w:rsidRDefault="64A57500" w:rsidP="64A57500">
      <w:r w:rsidRPr="64A57500">
        <w:rPr>
          <w:rFonts w:ascii="Calibri" w:eastAsia="Calibri" w:hAnsi="Calibri" w:cs="Calibri"/>
        </w:rPr>
        <w:t xml:space="preserve"> </w:t>
      </w:r>
    </w:p>
    <w:tbl>
      <w:tblPr>
        <w:tblStyle w:val="Tabelraster"/>
        <w:tblW w:w="0" w:type="auto"/>
        <w:tblLook w:val="04A0" w:firstRow="1" w:lastRow="0" w:firstColumn="1" w:lastColumn="0" w:noHBand="0" w:noVBand="1"/>
      </w:tblPr>
      <w:tblGrid>
        <w:gridCol w:w="9016"/>
      </w:tblGrid>
      <w:tr w:rsidR="64A57500" w14:paraId="55EC81D3" w14:textId="77777777" w:rsidTr="64A57500">
        <w:tc>
          <w:tcPr>
            <w:tcW w:w="9026" w:type="dxa"/>
          </w:tcPr>
          <w:p w14:paraId="2CBFB3FA" w14:textId="4B751997" w:rsidR="64A57500" w:rsidRDefault="64A57500" w:rsidP="64A57500">
            <w:r w:rsidRPr="64A57500">
              <w:rPr>
                <w:lang w:val="nl-BE"/>
              </w:rPr>
              <w:t xml:space="preserve">Interessante materialen </w:t>
            </w:r>
            <w:r w:rsidRPr="64A57500">
              <w:t xml:space="preserve"> </w:t>
            </w:r>
          </w:p>
        </w:tc>
      </w:tr>
      <w:tr w:rsidR="64A57500" w14:paraId="5C73E377" w14:textId="77777777" w:rsidTr="64A57500">
        <w:tc>
          <w:tcPr>
            <w:tcW w:w="9026" w:type="dxa"/>
          </w:tcPr>
          <w:p w14:paraId="2E3F8667" w14:textId="3DBA7BA3" w:rsidR="64A57500" w:rsidRDefault="64A57500" w:rsidP="64A57500">
            <w:r w:rsidRPr="64A57500">
              <w:rPr>
                <w:lang w:val="nl-BE"/>
              </w:rPr>
              <w:t xml:space="preserve">www.sfeeropschool.be </w:t>
            </w:r>
            <w:r w:rsidRPr="64A57500">
              <w:t xml:space="preserve"> </w:t>
            </w:r>
          </w:p>
          <w:p w14:paraId="4D5A556A" w14:textId="0062C7C6" w:rsidR="64A57500" w:rsidRDefault="64A57500" w:rsidP="64A57500">
            <w:r w:rsidRPr="64A57500">
              <w:rPr>
                <w:lang w:val="nl-BE"/>
              </w:rPr>
              <w:t xml:space="preserve">Sfeer op school: op deze website, die werd aangemaakt door de Vlaamse Scholierenkoepel in samenwerking met de Vlaamse Onderwijsraad, vind je meer dan 20 ideeën om te werken aan de sfeer. </w:t>
            </w:r>
            <w:r w:rsidRPr="64A57500">
              <w:t xml:space="preserve"> </w:t>
            </w:r>
          </w:p>
          <w:p w14:paraId="132A1ACB" w14:textId="4155AC09" w:rsidR="64A57500" w:rsidRDefault="64A57500" w:rsidP="64A57500">
            <w:r w:rsidRPr="64A57500">
              <w:t xml:space="preserve"> </w:t>
            </w:r>
          </w:p>
          <w:p w14:paraId="371AE643" w14:textId="25D27A9B" w:rsidR="64A57500" w:rsidRDefault="64A57500" w:rsidP="64A57500">
            <w:r w:rsidRPr="64A57500">
              <w:rPr>
                <w:lang w:val="nl-BE"/>
              </w:rPr>
              <w:t xml:space="preserve">Vlieg erin! (3de graad </w:t>
            </w:r>
            <w:proofErr w:type="spellStart"/>
            <w:r w:rsidRPr="64A57500">
              <w:rPr>
                <w:lang w:val="nl-BE"/>
              </w:rPr>
              <w:t>BaO</w:t>
            </w:r>
            <w:proofErr w:type="spellEnd"/>
            <w:r w:rsidRPr="64A57500">
              <w:rPr>
                <w:lang w:val="nl-BE"/>
              </w:rPr>
              <w:t xml:space="preserve">) </w:t>
            </w:r>
            <w:hyperlink r:id="rId33">
              <w:r w:rsidRPr="64A57500">
                <w:rPr>
                  <w:rStyle w:val="Hyperlink"/>
                  <w:lang w:val="nl-BE"/>
                </w:rPr>
                <w:t>www.cm.be/vliegerin</w:t>
              </w:r>
            </w:hyperlink>
            <w:r w:rsidRPr="64A57500">
              <w:t xml:space="preserve"> </w:t>
            </w:r>
          </w:p>
          <w:p w14:paraId="0597C587" w14:textId="0B1F53F5" w:rsidR="64A57500" w:rsidRDefault="64A57500" w:rsidP="64A57500">
            <w:r w:rsidRPr="64A57500">
              <w:rPr>
                <w:lang w:val="nl-BE"/>
              </w:rPr>
              <w:t>Vlieg erin! wil het welbevinden van leerlingen van de 3de graad basisonderwijs verhogen. Het pakket geeft concreet lesmateriaal om de sociaal-emotionele ontwikkeling van leerlingen te versterken en een positief klasklimaat te stimuleren.</w:t>
            </w:r>
            <w:r w:rsidRPr="64A57500">
              <w:t xml:space="preserve"> </w:t>
            </w:r>
          </w:p>
          <w:p w14:paraId="0B3C3D61" w14:textId="179F183A" w:rsidR="64A57500" w:rsidRDefault="64A57500" w:rsidP="64A57500">
            <w:r w:rsidRPr="64A57500">
              <w:t xml:space="preserve"> </w:t>
            </w:r>
          </w:p>
          <w:p w14:paraId="6EA9AB96" w14:textId="2A7DF7BF" w:rsidR="64A57500" w:rsidRDefault="64A57500" w:rsidP="64A57500">
            <w:proofErr w:type="spellStart"/>
            <w:r w:rsidRPr="64A57500">
              <w:rPr>
                <w:lang w:val="nl-BE"/>
              </w:rPr>
              <w:t>Topspel</w:t>
            </w:r>
            <w:proofErr w:type="spellEnd"/>
            <w:r w:rsidRPr="64A57500">
              <w:rPr>
                <w:lang w:val="nl-BE"/>
              </w:rPr>
              <w:t>. Aan de slag met beginnend grensoverschrijdend gedrag (</w:t>
            </w:r>
            <w:proofErr w:type="spellStart"/>
            <w:r w:rsidRPr="64A57500">
              <w:rPr>
                <w:lang w:val="nl-BE"/>
              </w:rPr>
              <w:t>BaO</w:t>
            </w:r>
            <w:proofErr w:type="spellEnd"/>
            <w:r w:rsidRPr="64A57500">
              <w:rPr>
                <w:lang w:val="nl-BE"/>
              </w:rPr>
              <w:t>)</w:t>
            </w:r>
            <w:r w:rsidRPr="64A57500">
              <w:t xml:space="preserve"> </w:t>
            </w:r>
          </w:p>
          <w:p w14:paraId="7A3AA917" w14:textId="2D974ACE" w:rsidR="64A57500" w:rsidRDefault="00683D37" w:rsidP="64A57500">
            <w:hyperlink r:id="rId34">
              <w:r w:rsidR="64A57500" w:rsidRPr="64A57500">
                <w:rPr>
                  <w:rStyle w:val="Hyperlink"/>
                  <w:lang w:val="nl-BE"/>
                </w:rPr>
                <w:t xml:space="preserve">http://www.desleutel.be/professionals/preventieaanbodvoorleerkrachten/lager-onderwijs/didactisch-materiaal/item/2332-de-sleutel-ontwikkelt-topspel-een-innoverend-preventieprogramma-voor-de-lagere-school </w:t>
              </w:r>
            </w:hyperlink>
            <w:r w:rsidR="64A57500" w:rsidRPr="64A57500">
              <w:t xml:space="preserve"> </w:t>
            </w:r>
          </w:p>
          <w:p w14:paraId="4654BEC9" w14:textId="3B4D83A5" w:rsidR="64A57500" w:rsidRDefault="00683D37" w:rsidP="64A57500">
            <w:hyperlink r:id="rId35">
              <w:r w:rsidR="64A57500" w:rsidRPr="64A57500">
                <w:rPr>
                  <w:rStyle w:val="Hyperlink"/>
                  <w:lang w:val="nl-BE"/>
                </w:rPr>
                <w:t>http://www.educatief.diekeure.be/topspel</w:t>
              </w:r>
            </w:hyperlink>
            <w:r w:rsidR="64A57500" w:rsidRPr="64A57500">
              <w:t xml:space="preserve"> </w:t>
            </w:r>
          </w:p>
          <w:p w14:paraId="4D3BE53B" w14:textId="146E33F4" w:rsidR="64A57500" w:rsidRDefault="64A57500" w:rsidP="64A57500">
            <w:proofErr w:type="spellStart"/>
            <w:r w:rsidRPr="64A57500">
              <w:rPr>
                <w:lang w:val="nl-BE"/>
              </w:rPr>
              <w:t>Topspel</w:t>
            </w:r>
            <w:proofErr w:type="spellEnd"/>
            <w:r w:rsidRPr="64A57500">
              <w:rPr>
                <w:lang w:val="nl-BE"/>
              </w:rPr>
              <w:t xml:space="preserve"> gaat uit van de kracht van het positief ondersteunen van leerlingen, positieve groepsdruk, het negeren van negatief gedrag en het belonen van positief gedrag. </w:t>
            </w:r>
            <w:r w:rsidRPr="64A57500">
              <w:t xml:space="preserve"> </w:t>
            </w:r>
          </w:p>
          <w:p w14:paraId="6466B3D6" w14:textId="38A43AD3" w:rsidR="64A57500" w:rsidRDefault="64A57500" w:rsidP="64A57500">
            <w:r w:rsidRPr="64A57500">
              <w:t xml:space="preserve"> </w:t>
            </w:r>
          </w:p>
          <w:p w14:paraId="17583991" w14:textId="06A66787" w:rsidR="64A57500" w:rsidRDefault="00683D37" w:rsidP="64A57500">
            <w:hyperlink r:id="rId36">
              <w:r w:rsidR="64A57500" w:rsidRPr="64A57500">
                <w:rPr>
                  <w:rStyle w:val="Hyperlink"/>
                  <w:lang w:val="nl-BE"/>
                </w:rPr>
                <w:t>http://leefsleutels.be/cms/basisonderwijs/toeka/</w:t>
              </w:r>
              <w:r w:rsidR="64A57500" w:rsidRPr="64A57500">
                <w:rPr>
                  <w:rStyle w:val="Hyperlink"/>
                  <w:color w:val="0000FF"/>
                  <w:lang w:val="nl-BE"/>
                </w:rPr>
                <w:t xml:space="preserve"> </w:t>
              </w:r>
            </w:hyperlink>
            <w:proofErr w:type="spellStart"/>
            <w:r w:rsidR="64A57500" w:rsidRPr="64A57500">
              <w:rPr>
                <w:lang w:val="nl-BE"/>
              </w:rPr>
              <w:t>Toeka</w:t>
            </w:r>
            <w:proofErr w:type="spellEnd"/>
            <w:r w:rsidR="64A57500" w:rsidRPr="64A57500">
              <w:rPr>
                <w:lang w:val="nl-BE"/>
              </w:rPr>
              <w:t xml:space="preserve"> (</w:t>
            </w:r>
            <w:proofErr w:type="spellStart"/>
            <w:r w:rsidR="64A57500" w:rsidRPr="64A57500">
              <w:rPr>
                <w:lang w:val="nl-BE"/>
              </w:rPr>
              <w:t>BaO</w:t>
            </w:r>
            <w:proofErr w:type="spellEnd"/>
            <w:r w:rsidR="64A57500" w:rsidRPr="64A57500">
              <w:rPr>
                <w:lang w:val="nl-BE"/>
              </w:rPr>
              <w:t xml:space="preserve">) </w:t>
            </w:r>
            <w:r w:rsidR="64A57500" w:rsidRPr="64A57500">
              <w:t xml:space="preserve"> </w:t>
            </w:r>
          </w:p>
          <w:p w14:paraId="6F61FB69" w14:textId="7CBC7200" w:rsidR="64A57500" w:rsidRDefault="64A57500" w:rsidP="64A57500">
            <w:proofErr w:type="spellStart"/>
            <w:r w:rsidRPr="64A57500">
              <w:rPr>
                <w:lang w:val="nl-BE"/>
              </w:rPr>
              <w:t>Toeka</w:t>
            </w:r>
            <w:proofErr w:type="spellEnd"/>
            <w:r w:rsidRPr="64A57500">
              <w:rPr>
                <w:lang w:val="nl-BE"/>
              </w:rPr>
              <w:t xml:space="preserve"> is een educatief en speels programma dat het welbevinden van kinderen stimuleert. </w:t>
            </w:r>
            <w:proofErr w:type="spellStart"/>
            <w:r w:rsidRPr="64A57500">
              <w:rPr>
                <w:lang w:val="nl-BE"/>
              </w:rPr>
              <w:t>Toeka</w:t>
            </w:r>
            <w:proofErr w:type="spellEnd"/>
            <w:r w:rsidRPr="64A57500">
              <w:rPr>
                <w:lang w:val="nl-BE"/>
              </w:rPr>
              <w:t xml:space="preserve"> wil de sfeer, de veiligheid en het vertrouwen in elke klas en op elke school positief beïnvloeden zodat kinderen er zich op sociaal-emotioneel vlak verder zouden kunnen ontwikkelen.</w:t>
            </w:r>
            <w:r w:rsidRPr="64A57500">
              <w:t xml:space="preserve"> </w:t>
            </w:r>
          </w:p>
          <w:p w14:paraId="409DFFF8" w14:textId="40D6A96C" w:rsidR="64A57500" w:rsidRDefault="64A57500" w:rsidP="64A57500">
            <w:r w:rsidRPr="64A57500">
              <w:t xml:space="preserve"> </w:t>
            </w:r>
          </w:p>
          <w:p w14:paraId="3F560FB8" w14:textId="30494DF8" w:rsidR="64A57500" w:rsidRDefault="00683D37" w:rsidP="64A57500">
            <w:hyperlink r:id="rId37">
              <w:r w:rsidR="64A57500" w:rsidRPr="64A57500">
                <w:rPr>
                  <w:rStyle w:val="Hyperlink"/>
                </w:rPr>
                <w:t>www.noknok.be</w:t>
              </w:r>
            </w:hyperlink>
            <w:r w:rsidR="64A57500" w:rsidRPr="64A57500">
              <w:t xml:space="preserve"> </w:t>
            </w:r>
          </w:p>
          <w:p w14:paraId="5A771C2B" w14:textId="02E700E0" w:rsidR="64A57500" w:rsidRDefault="64A57500" w:rsidP="64A57500">
            <w:r w:rsidRPr="64A57500">
              <w:t xml:space="preserve">Jongeren tussen 12 en 16 jaar met een dipje of een tegenslag vinden op de website ‘nok </w:t>
            </w:r>
            <w:proofErr w:type="spellStart"/>
            <w:r w:rsidRPr="64A57500">
              <w:t>nok</w:t>
            </w:r>
            <w:proofErr w:type="spellEnd"/>
            <w:r w:rsidRPr="64A57500">
              <w:t xml:space="preserve">’ informatie en opdrachten om zich terug goed in hun vel te voelen. </w:t>
            </w:r>
          </w:p>
          <w:p w14:paraId="147EE7ED" w14:textId="29D6C7BC" w:rsidR="64A57500" w:rsidRDefault="64A57500" w:rsidP="64A57500">
            <w:r w:rsidRPr="64A57500">
              <w:t xml:space="preserve"> </w:t>
            </w:r>
          </w:p>
          <w:p w14:paraId="3281D2AD" w14:textId="2D97024E" w:rsidR="64A57500" w:rsidRDefault="64A57500" w:rsidP="64A57500">
            <w:r w:rsidRPr="64A57500">
              <w:t>‘De gelukzoekers’ (2</w:t>
            </w:r>
            <w:r w:rsidRPr="64A57500">
              <w:rPr>
                <w:vertAlign w:val="superscript"/>
              </w:rPr>
              <w:t>e</w:t>
            </w:r>
            <w:r w:rsidRPr="64A57500">
              <w:t xml:space="preserve"> graad SO)</w:t>
            </w:r>
            <w:r w:rsidRPr="64A57500">
              <w:rPr>
                <w:lang w:val="nl-BE"/>
              </w:rPr>
              <w:t xml:space="preserve"> </w:t>
            </w:r>
            <w:hyperlink r:id="rId38">
              <w:r w:rsidRPr="64A57500">
                <w:rPr>
                  <w:rStyle w:val="Hyperlink"/>
                </w:rPr>
                <w:t>www.cm.be/degelukzoekers</w:t>
              </w:r>
            </w:hyperlink>
            <w:r w:rsidRPr="64A57500">
              <w:t xml:space="preserve"> </w:t>
            </w:r>
          </w:p>
          <w:p w14:paraId="420FF01B" w14:textId="033ABEA0" w:rsidR="64A57500" w:rsidRDefault="64A57500" w:rsidP="64A57500">
            <w:r w:rsidRPr="64A57500">
              <w:t xml:space="preserve">‘De gelukzoekers’ is handig instrument aan om met leerlingen van de tweede graad secundair onderwijs te werken rond geluk en hun eigen welbevinden. </w:t>
            </w:r>
          </w:p>
          <w:p w14:paraId="333B41BE" w14:textId="60C441DD" w:rsidR="64A57500" w:rsidRDefault="64A57500" w:rsidP="64A57500">
            <w:r w:rsidRPr="64A57500">
              <w:t xml:space="preserve"> </w:t>
            </w:r>
          </w:p>
          <w:p w14:paraId="44A69B8D" w14:textId="650F5C49" w:rsidR="64A57500" w:rsidRDefault="64A57500" w:rsidP="64A57500">
            <w:r w:rsidRPr="64A57500">
              <w:t>Fit in je hoofd, goed in je vel  (3</w:t>
            </w:r>
            <w:r w:rsidRPr="64A57500">
              <w:rPr>
                <w:vertAlign w:val="superscript"/>
              </w:rPr>
              <w:t>de</w:t>
            </w:r>
            <w:r w:rsidRPr="64A57500">
              <w:t xml:space="preserve"> graad SO)</w:t>
            </w:r>
            <w:r w:rsidRPr="64A57500">
              <w:rPr>
                <w:lang w:val="nl-BE"/>
              </w:rPr>
              <w:t xml:space="preserve"> </w:t>
            </w:r>
            <w:hyperlink r:id="rId39">
              <w:r w:rsidRPr="64A57500">
                <w:rPr>
                  <w:rStyle w:val="Hyperlink"/>
                </w:rPr>
                <w:t>www.fitinjehoofd.be</w:t>
              </w:r>
            </w:hyperlink>
            <w:r w:rsidRPr="64A57500">
              <w:t xml:space="preserve"> </w:t>
            </w:r>
          </w:p>
          <w:p w14:paraId="37C687C5" w14:textId="77A06AAF" w:rsidR="64A57500" w:rsidRDefault="64A57500" w:rsidP="64A57500">
            <w:r w:rsidRPr="64A57500">
              <w:t xml:space="preserve">Voor de 16+ die hun mentale veerkracht willen versterken, is er de website 'fit in je hoofd, goed in je vel'. Ze vinden heel wat informatie, opdrachten en tips om de balans tussen draaglast en draagkracht in evenwicht te houden. </w:t>
            </w:r>
          </w:p>
          <w:p w14:paraId="616B6A94" w14:textId="5C936BD9" w:rsidR="64A57500" w:rsidRDefault="64A57500" w:rsidP="64A57500">
            <w:r w:rsidRPr="64A57500">
              <w:t xml:space="preserve"> </w:t>
            </w:r>
          </w:p>
          <w:p w14:paraId="3CB9A485" w14:textId="2A20D887" w:rsidR="64A57500" w:rsidRDefault="64A57500" w:rsidP="64A57500">
            <w:r w:rsidRPr="64A57500">
              <w:t xml:space="preserve">Click safe </w:t>
            </w:r>
            <w:hyperlink r:id="rId40">
              <w:r w:rsidRPr="64A57500">
                <w:rPr>
                  <w:rStyle w:val="Hyperlink"/>
                </w:rPr>
                <w:t>www.clicksafe.be</w:t>
              </w:r>
            </w:hyperlink>
            <w:r w:rsidRPr="64A57500">
              <w:t xml:space="preserve">  </w:t>
            </w:r>
          </w:p>
          <w:p w14:paraId="0D8C57B5" w14:textId="71230179" w:rsidR="64A57500" w:rsidRDefault="64A57500" w:rsidP="64A57500">
            <w:r w:rsidRPr="64A57500">
              <w:t xml:space="preserve">Website met lesmateriaal voor leerkrachten rond </w:t>
            </w:r>
            <w:proofErr w:type="spellStart"/>
            <w:r w:rsidRPr="64A57500">
              <w:t>o.a.cyberpesten</w:t>
            </w:r>
            <w:proofErr w:type="spellEnd"/>
            <w:r w:rsidRPr="64A57500">
              <w:t xml:space="preserve">, ... </w:t>
            </w:r>
          </w:p>
          <w:p w14:paraId="02DE5133" w14:textId="01D3C02D" w:rsidR="64A57500" w:rsidRDefault="64A57500" w:rsidP="64A57500">
            <w:r w:rsidRPr="64A57500">
              <w:t xml:space="preserve"> </w:t>
            </w:r>
          </w:p>
          <w:p w14:paraId="2A33F5AD" w14:textId="280B9CE0" w:rsidR="64A57500" w:rsidRPr="00353613" w:rsidRDefault="64A57500" w:rsidP="64A57500">
            <w:pPr>
              <w:rPr>
                <w:lang w:val="en-US"/>
              </w:rPr>
            </w:pPr>
            <w:proofErr w:type="spellStart"/>
            <w:r w:rsidRPr="64A57500">
              <w:rPr>
                <w:lang w:val="en-US"/>
              </w:rPr>
              <w:t>Re:pest</w:t>
            </w:r>
            <w:proofErr w:type="spellEnd"/>
            <w:r w:rsidRPr="64A57500">
              <w:rPr>
                <w:lang w:val="en-US"/>
              </w:rPr>
              <w:t xml:space="preserve"> </w:t>
            </w:r>
            <w:hyperlink r:id="rId41">
              <w:r w:rsidRPr="64A57500">
                <w:rPr>
                  <w:rStyle w:val="Hyperlink"/>
                  <w:lang w:val="en-US"/>
                </w:rPr>
                <w:t>http://repest.howest.be/</w:t>
              </w:r>
            </w:hyperlink>
            <w:r w:rsidRPr="00353613">
              <w:rPr>
                <w:lang w:val="en-US"/>
              </w:rPr>
              <w:t xml:space="preserve"> </w:t>
            </w:r>
          </w:p>
          <w:p w14:paraId="2EE153B2" w14:textId="258E0D5C" w:rsidR="64A57500" w:rsidRDefault="64A57500" w:rsidP="64A57500">
            <w:r w:rsidRPr="64A57500">
              <w:t xml:space="preserve">Centraal in dit lessenpakket staat een educatieve game. Aan de hand van de game leren de leerlingen de vormen van pestgedrag en de verschillende rollen bij het pesten kennen. Nadenken over het eigen gedrag in pestsituaties alsook de andere mogelijke manieren van reageren op pestgedrag komen aan bod. Het lessenpakket </w:t>
            </w:r>
            <w:proofErr w:type="spellStart"/>
            <w:r w:rsidRPr="64A57500">
              <w:t>Re:Pest</w:t>
            </w:r>
            <w:proofErr w:type="spellEnd"/>
            <w:r w:rsidRPr="64A57500">
              <w:t xml:space="preserve"> kan vakoverschrijdend door elke leerkracht met diverse klasgroepen gehanteerd worden. </w:t>
            </w:r>
          </w:p>
          <w:p w14:paraId="65321C2F" w14:textId="60846073" w:rsidR="64A57500" w:rsidRDefault="64A57500" w:rsidP="64A57500">
            <w:r w:rsidRPr="64A57500">
              <w:t xml:space="preserve"> </w:t>
            </w:r>
          </w:p>
          <w:p w14:paraId="2F0C5656" w14:textId="535C3E2B" w:rsidR="64A57500" w:rsidRDefault="64A57500" w:rsidP="64A57500">
            <w:r w:rsidRPr="64A57500">
              <w:t xml:space="preserve">Welbevinden op school (WOS) </w:t>
            </w:r>
          </w:p>
          <w:p w14:paraId="4DBABC03" w14:textId="294117A2" w:rsidR="64A57500" w:rsidRDefault="64A57500" w:rsidP="64A57500">
            <w:r w:rsidRPr="64A57500">
              <w:t xml:space="preserve">Een werkmap met tips om samen werk te maken van meer welbevinden in de klas en op school. </w:t>
            </w:r>
          </w:p>
          <w:p w14:paraId="10793B7A" w14:textId="74897078" w:rsidR="64A57500" w:rsidRDefault="64A57500" w:rsidP="64A57500">
            <w:r w:rsidRPr="64A57500">
              <w:t xml:space="preserve">Info bij Dienst Welzijn en gezondheid van de provincie Limburg. </w:t>
            </w:r>
          </w:p>
          <w:p w14:paraId="69A62D7B" w14:textId="4449260C" w:rsidR="64A57500" w:rsidRDefault="64A57500" w:rsidP="64A57500">
            <w:r w:rsidRPr="64A57500">
              <w:t xml:space="preserve">Tips op Klascement: </w:t>
            </w:r>
            <w:hyperlink r:id="rId42">
              <w:r w:rsidRPr="64A57500">
                <w:rPr>
                  <w:rStyle w:val="Hyperlink"/>
                </w:rPr>
                <w:t>http://www.klascement.be/alles/zoeken/%22welbevinden%22</w:t>
              </w:r>
            </w:hyperlink>
            <w:r w:rsidRPr="64A57500">
              <w:t xml:space="preserve"> </w:t>
            </w:r>
          </w:p>
        </w:tc>
      </w:tr>
    </w:tbl>
    <w:p w14:paraId="770FA7F1" w14:textId="4ACC7124" w:rsidR="64A57500" w:rsidRDefault="64A57500" w:rsidP="64A57500">
      <w:pPr>
        <w:jc w:val="both"/>
      </w:pPr>
      <w:r w:rsidRPr="64A57500">
        <w:rPr>
          <w:rFonts w:ascii="Calibri" w:eastAsia="Calibri" w:hAnsi="Calibri" w:cs="Calibri"/>
        </w:rPr>
        <w:t xml:space="preserve"> </w:t>
      </w:r>
    </w:p>
    <w:p w14:paraId="68F54D1A" w14:textId="5D724A84" w:rsidR="64A57500" w:rsidRDefault="64A57500" w:rsidP="64A57500">
      <w:r w:rsidRPr="64A57500">
        <w:rPr>
          <w:rFonts w:ascii="Calibri" w:eastAsia="Calibri" w:hAnsi="Calibri" w:cs="Calibri"/>
          <w:b/>
          <w:bCs/>
          <w:lang w:val="nl-BE"/>
        </w:rPr>
        <w:t xml:space="preserve">4.3.7. Interne kwaliteitszorg  </w:t>
      </w:r>
      <w:r w:rsidRPr="64A57500">
        <w:rPr>
          <w:rFonts w:ascii="Calibri" w:eastAsia="Calibri" w:hAnsi="Calibri" w:cs="Calibri"/>
          <w:b/>
          <w:bCs/>
        </w:rPr>
        <w:t xml:space="preserve"> </w:t>
      </w:r>
    </w:p>
    <w:p w14:paraId="675523B6" w14:textId="13315756" w:rsidR="64A57500" w:rsidRDefault="64A57500" w:rsidP="64A57500">
      <w:pPr>
        <w:jc w:val="both"/>
      </w:pPr>
      <w:r w:rsidRPr="64A57500">
        <w:rPr>
          <w:rFonts w:ascii="Calibri" w:eastAsia="Calibri" w:hAnsi="Calibri" w:cs="Calibri"/>
        </w:rPr>
        <w:t xml:space="preserve"> </w:t>
      </w:r>
    </w:p>
    <w:tbl>
      <w:tblPr>
        <w:tblStyle w:val="Tabelraster"/>
        <w:tblW w:w="0" w:type="auto"/>
        <w:tblLook w:val="04A0" w:firstRow="1" w:lastRow="0" w:firstColumn="1" w:lastColumn="0" w:noHBand="0" w:noVBand="1"/>
      </w:tblPr>
      <w:tblGrid>
        <w:gridCol w:w="9016"/>
      </w:tblGrid>
      <w:tr w:rsidR="64A57500" w14:paraId="762178FC" w14:textId="77777777" w:rsidTr="64A57500">
        <w:tc>
          <w:tcPr>
            <w:tcW w:w="9026" w:type="dxa"/>
          </w:tcPr>
          <w:p w14:paraId="7F5824DB" w14:textId="57D2D37A" w:rsidR="64A57500" w:rsidRDefault="00683D37" w:rsidP="64A57500">
            <w:pPr>
              <w:jc w:val="both"/>
            </w:pPr>
            <w:hyperlink r:id="rId43">
              <w:r w:rsidR="64A57500" w:rsidRPr="64A57500">
                <w:rPr>
                  <w:rStyle w:val="Hyperlink"/>
                  <w:color w:val="0000FF"/>
                  <w:lang w:val="nl-BE"/>
                </w:rPr>
                <w:t>http://www.vlor.be/publicatie/beleidsvoerend-vermogen-van-scholen-ontwikkelen-een-verkenning</w:t>
              </w:r>
            </w:hyperlink>
            <w:r w:rsidR="64A57500" w:rsidRPr="64A57500">
              <w:t xml:space="preserve"> </w:t>
            </w:r>
          </w:p>
        </w:tc>
      </w:tr>
      <w:tr w:rsidR="64A57500" w14:paraId="38789516" w14:textId="77777777" w:rsidTr="64A57500">
        <w:tc>
          <w:tcPr>
            <w:tcW w:w="9026" w:type="dxa"/>
          </w:tcPr>
          <w:p w14:paraId="41D6ACF9" w14:textId="740588D9" w:rsidR="64A57500" w:rsidRDefault="64A57500" w:rsidP="64A57500">
            <w:pPr>
              <w:jc w:val="both"/>
            </w:pPr>
            <w:r w:rsidRPr="64A57500">
              <w:t xml:space="preserve">In deze probleemverkenning zoekt de </w:t>
            </w:r>
            <w:proofErr w:type="spellStart"/>
            <w:r w:rsidRPr="64A57500">
              <w:t>Vlor</w:t>
            </w:r>
            <w:proofErr w:type="spellEnd"/>
            <w:r w:rsidRPr="64A57500">
              <w:t xml:space="preserve"> met de medewerking van wetenschappers en praktijkdeskundigen wat beleidsvoerend vermogen van scholen precies inhoudt, en welke factoren de ontwikkeling ervan stimuleren of net afremmen. Welke rol spelen interne aspecten zoals schoolleiding en -bestuur, communicatie, participatie, kwaliteitszorg of deskundigheidsbevordering? En welke invloed hebben externe factoren zoals het overheidsbeleid en de controle, de opleiding en ondersteuning van schoolteams, het personeelsbeleid en de netwerking tussen scholen, op de ontwikkeling van beleidsvoerend vermogen? </w:t>
            </w:r>
          </w:p>
        </w:tc>
      </w:tr>
    </w:tbl>
    <w:p w14:paraId="794799E2" w14:textId="63C2AFF3" w:rsidR="64A57500" w:rsidRDefault="64A57500" w:rsidP="64A57500">
      <w:pPr>
        <w:jc w:val="both"/>
      </w:pPr>
      <w:r w:rsidRPr="64A57500">
        <w:rPr>
          <w:rFonts w:ascii="Calibri" w:eastAsia="Calibri" w:hAnsi="Calibri" w:cs="Calibri"/>
        </w:rPr>
        <w:t xml:space="preserve"> </w:t>
      </w:r>
    </w:p>
    <w:tbl>
      <w:tblPr>
        <w:tblStyle w:val="Tabelraster"/>
        <w:tblW w:w="0" w:type="auto"/>
        <w:tblLook w:val="04A0" w:firstRow="1" w:lastRow="0" w:firstColumn="1" w:lastColumn="0" w:noHBand="0" w:noVBand="1"/>
      </w:tblPr>
      <w:tblGrid>
        <w:gridCol w:w="9016"/>
      </w:tblGrid>
      <w:tr w:rsidR="64A57500" w14:paraId="70F27339" w14:textId="77777777" w:rsidTr="64A57500">
        <w:tc>
          <w:tcPr>
            <w:tcW w:w="9026" w:type="dxa"/>
          </w:tcPr>
          <w:p w14:paraId="75215C3E" w14:textId="04126347" w:rsidR="64A57500" w:rsidRDefault="00683D37" w:rsidP="64A57500">
            <w:pPr>
              <w:jc w:val="both"/>
            </w:pPr>
            <w:hyperlink r:id="rId44">
              <w:r w:rsidR="64A57500" w:rsidRPr="64A57500">
                <w:rPr>
                  <w:rStyle w:val="Hyperlink"/>
                  <w:color w:val="0000FF"/>
                  <w:lang w:val="nl-BE"/>
                </w:rPr>
                <w:t>http://www.ond.vlaanderen.be/toetsenvoorscholen/default.asp</w:t>
              </w:r>
            </w:hyperlink>
            <w:r w:rsidR="64A57500" w:rsidRPr="64A57500">
              <w:rPr>
                <w:lang w:val="nl-BE"/>
              </w:rPr>
              <w:t xml:space="preserve">? </w:t>
            </w:r>
            <w:r w:rsidR="64A57500" w:rsidRPr="64A57500">
              <w:t xml:space="preserve"> </w:t>
            </w:r>
          </w:p>
        </w:tc>
      </w:tr>
      <w:tr w:rsidR="64A57500" w14:paraId="7DC60B90" w14:textId="77777777" w:rsidTr="64A57500">
        <w:tc>
          <w:tcPr>
            <w:tcW w:w="9026" w:type="dxa"/>
          </w:tcPr>
          <w:p w14:paraId="4D894D05" w14:textId="3771BD10" w:rsidR="64A57500" w:rsidRDefault="64A57500" w:rsidP="64A57500">
            <w:pPr>
              <w:jc w:val="both"/>
            </w:pPr>
            <w:r w:rsidRPr="64A57500">
              <w:rPr>
                <w:lang w:val="nl-BE"/>
              </w:rPr>
              <w:t>De Vlaamse overheid onderstreept het belang van beleidsvoerend vermogen van scholen op basis van relevante informatie. Gegevens over het ontwikkelingsniveau en de vorderingen van de leerlingen horen daar zeker bij. Wanneer een school wil nagaan of ze kwaliteitsvol is, heeft ze onder meer goede instrumenten nodig om zicht te krijgen op de prestaties van de leerlingen.</w:t>
            </w:r>
            <w:r w:rsidRPr="64A57500">
              <w:t xml:space="preserve"> </w:t>
            </w:r>
          </w:p>
          <w:p w14:paraId="4C0C2556" w14:textId="0F22DA76" w:rsidR="64A57500" w:rsidRDefault="64A57500" w:rsidP="64A57500">
            <w:pPr>
              <w:jc w:val="both"/>
            </w:pPr>
            <w:r w:rsidRPr="64A57500">
              <w:t xml:space="preserve"> </w:t>
            </w:r>
          </w:p>
          <w:p w14:paraId="2DB5FB38" w14:textId="1B2C8738" w:rsidR="64A57500" w:rsidRDefault="64A57500" w:rsidP="64A57500">
            <w:pPr>
              <w:jc w:val="both"/>
            </w:pPr>
            <w:r w:rsidRPr="64A57500">
              <w:rPr>
                <w:lang w:val="nl-BE"/>
              </w:rPr>
              <w:t>Daarom investeert de overheid in de ontwikkeling van toetsen die scholen ondersteunen in hun interne kwaliteitszorg. Via deze website stelt de overheid deze instrumenten vrijblijvend en gratis ter beschikking van de scholen.</w:t>
            </w:r>
            <w:r w:rsidRPr="64A57500">
              <w:t xml:space="preserve"> </w:t>
            </w:r>
          </w:p>
          <w:p w14:paraId="6A762D6C" w14:textId="2FD3B7DF" w:rsidR="64A57500" w:rsidRDefault="64A57500" w:rsidP="64A57500">
            <w:pPr>
              <w:jc w:val="both"/>
            </w:pPr>
            <w:r w:rsidRPr="64A57500">
              <w:t xml:space="preserve"> </w:t>
            </w:r>
          </w:p>
          <w:p w14:paraId="767B2F29" w14:textId="7BE1521F" w:rsidR="64A57500" w:rsidRDefault="64A57500" w:rsidP="64A57500">
            <w:pPr>
              <w:jc w:val="both"/>
            </w:pPr>
            <w:r w:rsidRPr="64A57500">
              <w:rPr>
                <w:lang w:val="nl-BE"/>
              </w:rPr>
              <w:t>Op deze site vindt u een aantal instrumenten die op vraag van de overheid werden ontwikkeld. Dit aanbod zal geregeld aangevuld worden.</w:t>
            </w:r>
            <w:r w:rsidRPr="64A57500">
              <w:t xml:space="preserve"> </w:t>
            </w:r>
          </w:p>
          <w:p w14:paraId="6F5D362E" w14:textId="23C8AC0F" w:rsidR="64A57500" w:rsidRDefault="64A57500" w:rsidP="64A57500">
            <w:pPr>
              <w:jc w:val="both"/>
            </w:pPr>
            <w:r w:rsidRPr="64A57500">
              <w:t xml:space="preserve"> </w:t>
            </w:r>
          </w:p>
          <w:p w14:paraId="6AA9736B" w14:textId="6EA9A561" w:rsidR="64A57500" w:rsidRDefault="64A57500" w:rsidP="64A57500">
            <w:pPr>
              <w:jc w:val="both"/>
            </w:pPr>
            <w:r w:rsidRPr="64A57500">
              <w:rPr>
                <w:lang w:val="nl-BE"/>
              </w:rPr>
              <w:t>U vindt er nu:</w:t>
            </w:r>
            <w:r w:rsidRPr="64A57500">
              <w:t xml:space="preserve"> </w:t>
            </w:r>
          </w:p>
          <w:p w14:paraId="76D0B21F" w14:textId="70F0B69C" w:rsidR="64A57500" w:rsidRDefault="64A57500" w:rsidP="64A57500">
            <w:pPr>
              <w:pStyle w:val="Lijstalinea"/>
              <w:numPr>
                <w:ilvl w:val="0"/>
                <w:numId w:val="1"/>
              </w:numPr>
              <w:jc w:val="both"/>
            </w:pPr>
            <w:r w:rsidRPr="64A57500">
              <w:rPr>
                <w:lang w:val="nl-BE"/>
              </w:rPr>
              <w:t>SALTO, een screeningsinstrument aanvang lager onderwijs taalvaardigheid</w:t>
            </w:r>
            <w:r w:rsidRPr="64A57500">
              <w:t xml:space="preserve"> </w:t>
            </w:r>
          </w:p>
          <w:p w14:paraId="13DC91B8" w14:textId="1FF647D5" w:rsidR="64A57500" w:rsidRDefault="64A57500" w:rsidP="64A57500">
            <w:pPr>
              <w:pStyle w:val="Lijstalinea"/>
              <w:numPr>
                <w:ilvl w:val="0"/>
                <w:numId w:val="1"/>
              </w:numPr>
              <w:jc w:val="both"/>
            </w:pPr>
            <w:r w:rsidRPr="64A57500">
              <w:rPr>
                <w:lang w:val="nl-BE"/>
              </w:rPr>
              <w:t>LVS, Leerlingvolgsysteem CITO–Vlaamse versie</w:t>
            </w:r>
            <w:r w:rsidRPr="64A57500">
              <w:t xml:space="preserve"> </w:t>
            </w:r>
          </w:p>
          <w:p w14:paraId="2938A1B9" w14:textId="55482312" w:rsidR="64A57500" w:rsidRDefault="64A57500" w:rsidP="64A57500">
            <w:pPr>
              <w:pStyle w:val="Lijstalinea"/>
              <w:numPr>
                <w:ilvl w:val="0"/>
                <w:numId w:val="1"/>
              </w:numPr>
              <w:jc w:val="both"/>
            </w:pPr>
            <w:r w:rsidRPr="64A57500">
              <w:rPr>
                <w:lang w:val="nl-BE"/>
              </w:rPr>
              <w:t>Paralleltoetsen van peilingen, toetsen naar het bereiken van eindtermen of ontwikkelingsdoelen</w:t>
            </w:r>
            <w:r w:rsidRPr="64A57500">
              <w:t xml:space="preserve"> </w:t>
            </w:r>
          </w:p>
          <w:p w14:paraId="6819186C" w14:textId="64B29294" w:rsidR="64A57500" w:rsidRDefault="64A57500" w:rsidP="64A57500">
            <w:pPr>
              <w:pStyle w:val="Lijstalinea"/>
              <w:numPr>
                <w:ilvl w:val="0"/>
                <w:numId w:val="1"/>
              </w:numPr>
              <w:jc w:val="both"/>
            </w:pPr>
            <w:r w:rsidRPr="64A57500">
              <w:rPr>
                <w:lang w:val="nl-BE"/>
              </w:rPr>
              <w:t>Toolkit breed evalueren basisonderwijs</w:t>
            </w:r>
            <w:r w:rsidRPr="64A57500">
              <w:t xml:space="preserve"> </w:t>
            </w:r>
          </w:p>
          <w:p w14:paraId="7678FEA1" w14:textId="2F066E8A" w:rsidR="64A57500" w:rsidRDefault="64A57500" w:rsidP="64A57500">
            <w:pPr>
              <w:pStyle w:val="Lijstalinea"/>
              <w:numPr>
                <w:ilvl w:val="0"/>
                <w:numId w:val="1"/>
              </w:numPr>
              <w:jc w:val="both"/>
            </w:pPr>
            <w:r w:rsidRPr="64A57500">
              <w:rPr>
                <w:lang w:val="nl-BE"/>
              </w:rPr>
              <w:t>Toolkit breed evalueren secundair onderwijs</w:t>
            </w:r>
            <w:r w:rsidRPr="64A57500">
              <w:t xml:space="preserve"> </w:t>
            </w:r>
          </w:p>
          <w:p w14:paraId="6BEEEAD5" w14:textId="2E34B1AF" w:rsidR="64A57500" w:rsidRDefault="64A57500" w:rsidP="64A57500">
            <w:pPr>
              <w:jc w:val="both"/>
            </w:pPr>
            <w:r w:rsidRPr="64A57500">
              <w:t xml:space="preserve"> </w:t>
            </w:r>
          </w:p>
        </w:tc>
      </w:tr>
    </w:tbl>
    <w:p w14:paraId="56707645" w14:textId="770D40D0" w:rsidR="64A57500" w:rsidRDefault="64A57500" w:rsidP="64A57500">
      <w:pPr>
        <w:jc w:val="both"/>
      </w:pPr>
      <w:r w:rsidRPr="64A57500">
        <w:rPr>
          <w:rFonts w:ascii="Calibri" w:eastAsia="Calibri" w:hAnsi="Calibri" w:cs="Calibri"/>
        </w:rPr>
        <w:t xml:space="preserve"> </w:t>
      </w:r>
    </w:p>
    <w:tbl>
      <w:tblPr>
        <w:tblStyle w:val="Tabelraster"/>
        <w:tblW w:w="0" w:type="auto"/>
        <w:tblLook w:val="04A0" w:firstRow="1" w:lastRow="0" w:firstColumn="1" w:lastColumn="0" w:noHBand="0" w:noVBand="1"/>
      </w:tblPr>
      <w:tblGrid>
        <w:gridCol w:w="9016"/>
      </w:tblGrid>
      <w:tr w:rsidR="64A57500" w14:paraId="298E8E8E" w14:textId="77777777" w:rsidTr="64A57500">
        <w:tc>
          <w:tcPr>
            <w:tcW w:w="9026" w:type="dxa"/>
          </w:tcPr>
          <w:p w14:paraId="610847B3" w14:textId="6665BD4D" w:rsidR="64A57500" w:rsidRDefault="00683D37" w:rsidP="64A57500">
            <w:pPr>
              <w:jc w:val="both"/>
            </w:pPr>
            <w:hyperlink r:id="rId45">
              <w:r w:rsidR="64A57500" w:rsidRPr="64A57500">
                <w:rPr>
                  <w:rStyle w:val="Hyperlink"/>
                  <w:lang w:val="nl-BE"/>
                </w:rPr>
                <w:t>http://www.antwerpen.be/docs/Stad/Bedrijven/Lerende_stad/LS_Staf/aob/stam/stam3/Samen_Bouwen_Aan_Sterk_Schoolbeleid.pdf</w:t>
              </w:r>
            </w:hyperlink>
            <w:r w:rsidR="64A57500" w:rsidRPr="64A57500">
              <w:t xml:space="preserve"> </w:t>
            </w:r>
          </w:p>
        </w:tc>
      </w:tr>
      <w:tr w:rsidR="64A57500" w14:paraId="02B97454" w14:textId="77777777" w:rsidTr="64A57500">
        <w:tc>
          <w:tcPr>
            <w:tcW w:w="9026" w:type="dxa"/>
          </w:tcPr>
          <w:p w14:paraId="3FC857E4" w14:textId="461A10F3" w:rsidR="64A57500" w:rsidRDefault="64A57500" w:rsidP="64A57500">
            <w:pPr>
              <w:jc w:val="both"/>
            </w:pPr>
            <w:r w:rsidRPr="64A57500">
              <w:rPr>
                <w:lang w:val="nl-BE"/>
              </w:rPr>
              <w:t>In deze brochure worden instrumenten aangereikt om de managementkwaliteiten</w:t>
            </w:r>
            <w:r w:rsidRPr="64A57500">
              <w:t xml:space="preserve"> </w:t>
            </w:r>
          </w:p>
          <w:p w14:paraId="15088CE8" w14:textId="23CF5BEC" w:rsidR="64A57500" w:rsidRDefault="64A57500" w:rsidP="64A57500">
            <w:pPr>
              <w:jc w:val="both"/>
            </w:pPr>
            <w:r w:rsidRPr="64A57500">
              <w:rPr>
                <w:lang w:val="nl-BE"/>
              </w:rPr>
              <w:t>van het ganse schoolteam in kaart te brengen en om ze uiteindelijk te versterken.</w:t>
            </w:r>
            <w:r w:rsidRPr="64A57500">
              <w:t xml:space="preserve"> </w:t>
            </w:r>
          </w:p>
        </w:tc>
      </w:tr>
    </w:tbl>
    <w:p w14:paraId="17486873" w14:textId="1734D382" w:rsidR="64A57500" w:rsidRDefault="64A57500" w:rsidP="64A57500">
      <w:pPr>
        <w:jc w:val="both"/>
      </w:pPr>
      <w:r w:rsidRPr="64A57500">
        <w:rPr>
          <w:rFonts w:ascii="Calibri" w:eastAsia="Calibri" w:hAnsi="Calibri" w:cs="Calibri"/>
        </w:rPr>
        <w:t xml:space="preserve"> </w:t>
      </w:r>
    </w:p>
    <w:p w14:paraId="7F812937" w14:textId="34AF7921" w:rsidR="64A57500" w:rsidRDefault="64A57500" w:rsidP="64A57500">
      <w:r w:rsidRPr="64A57500">
        <w:rPr>
          <w:rFonts w:ascii="Calibri" w:eastAsia="Calibri" w:hAnsi="Calibri" w:cs="Calibri"/>
          <w:b/>
          <w:bCs/>
          <w:lang w:val="nl-BE"/>
        </w:rPr>
        <w:t>4.3.8. Geletterdheid</w:t>
      </w:r>
      <w:r w:rsidRPr="64A57500">
        <w:rPr>
          <w:rFonts w:ascii="Calibri" w:eastAsia="Calibri" w:hAnsi="Calibri" w:cs="Calibri"/>
          <w:b/>
          <w:bCs/>
        </w:rPr>
        <w:t xml:space="preserve"> </w:t>
      </w:r>
    </w:p>
    <w:p w14:paraId="53ED785C" w14:textId="094B93C8" w:rsidR="64A57500" w:rsidRDefault="64A57500" w:rsidP="64A57500">
      <w:pPr>
        <w:jc w:val="both"/>
      </w:pPr>
      <w:r w:rsidRPr="64A57500">
        <w:rPr>
          <w:rFonts w:ascii="Calibri" w:eastAsia="Calibri" w:hAnsi="Calibri" w:cs="Calibri"/>
          <w:lang w:val="nl-BE"/>
        </w:rPr>
        <w:t xml:space="preserve">Het onderzoek van PIAAC (2013) en de reflectie over de resultaten, bevestigde dat jongeren die het secundair onderwijs verlaten zonder diploma, de basisvaardigheden van lezen, schrijven, rekenen en problemen oplossen in een technologische omgeving, onvoldoende beheersen. Deze vaardigheden zijn nochtans nodig om te kunnen blijven leren, zelfvertrouwen te ontwikkelen in een job en op persoonlijk vlak en volwaardig te kunnen participeren aan de maatschappij. </w:t>
      </w:r>
      <w:r w:rsidRPr="64A57500">
        <w:rPr>
          <w:rFonts w:ascii="Calibri" w:eastAsia="Calibri" w:hAnsi="Calibri" w:cs="Calibri"/>
        </w:rPr>
        <w:t xml:space="preserve"> </w:t>
      </w:r>
    </w:p>
    <w:p w14:paraId="2DB20C15" w14:textId="6F937B59" w:rsidR="64A57500" w:rsidRDefault="64A57500" w:rsidP="64A57500">
      <w:pPr>
        <w:jc w:val="both"/>
      </w:pPr>
      <w:r w:rsidRPr="64A57500">
        <w:rPr>
          <w:rFonts w:ascii="Calibri" w:eastAsia="Calibri" w:hAnsi="Calibri" w:cs="Calibri"/>
          <w:lang w:val="nl-BE"/>
        </w:rPr>
        <w:t xml:space="preserve">Het Actieplan Geletterdheid Verhogen is een strategisch actieplan dat nagaat of er voldoende praktijken en samenwerkingen bestaan om geletterdheid bij jongeren te verzekeren. Bij het uitwerken van een samenwerkingsverband om VSV te bestrijden, kan geletterdheid dus zeker als thema mee opgenomen worden.  </w:t>
      </w:r>
      <w:r w:rsidRPr="64A57500">
        <w:rPr>
          <w:rFonts w:ascii="Calibri" w:eastAsia="Calibri" w:hAnsi="Calibri" w:cs="Calibri"/>
        </w:rPr>
        <w:t xml:space="preserve"> </w:t>
      </w:r>
    </w:p>
    <w:tbl>
      <w:tblPr>
        <w:tblStyle w:val="Tabelraster"/>
        <w:tblW w:w="0" w:type="auto"/>
        <w:tblLook w:val="04A0" w:firstRow="1" w:lastRow="0" w:firstColumn="1" w:lastColumn="0" w:noHBand="0" w:noVBand="1"/>
      </w:tblPr>
      <w:tblGrid>
        <w:gridCol w:w="9016"/>
      </w:tblGrid>
      <w:tr w:rsidR="64A57500" w14:paraId="78525377" w14:textId="77777777" w:rsidTr="64A57500">
        <w:tc>
          <w:tcPr>
            <w:tcW w:w="9026" w:type="dxa"/>
          </w:tcPr>
          <w:p w14:paraId="5800EC01" w14:textId="04EFEA63" w:rsidR="64A57500" w:rsidRDefault="64A57500" w:rsidP="64A57500">
            <w:pPr>
              <w:jc w:val="both"/>
            </w:pPr>
            <w:r w:rsidRPr="64A57500">
              <w:rPr>
                <w:lang w:val="nl-BE"/>
              </w:rPr>
              <w:t xml:space="preserve">http://www.vocvo.be/geletterdheid/ik-wil-de-hele-website-verkennen/startpagina </w:t>
            </w:r>
            <w:r w:rsidRPr="64A57500">
              <w:t xml:space="preserve"> </w:t>
            </w:r>
          </w:p>
        </w:tc>
      </w:tr>
      <w:tr w:rsidR="64A57500" w14:paraId="57A8B2DD" w14:textId="77777777" w:rsidTr="64A57500">
        <w:tc>
          <w:tcPr>
            <w:tcW w:w="9026" w:type="dxa"/>
          </w:tcPr>
          <w:p w14:paraId="6455A32E" w14:textId="4D12EA5A" w:rsidR="64A57500" w:rsidRDefault="64A57500" w:rsidP="64A57500">
            <w:pPr>
              <w:jc w:val="both"/>
            </w:pPr>
            <w:r w:rsidRPr="64A57500">
              <w:rPr>
                <w:lang w:val="nl-BE"/>
              </w:rPr>
              <w:t xml:space="preserve">Deze website geeft een overzicht aan actueel beleid en praktijken rond geletterdheid. Specifiek de pagina ‘tools’ reikt instrumenten aan voor beleidmakers en praktijkmensen: </w:t>
            </w:r>
            <w:r w:rsidRPr="64A57500">
              <w:t xml:space="preserve"> </w:t>
            </w:r>
          </w:p>
        </w:tc>
      </w:tr>
    </w:tbl>
    <w:p w14:paraId="5C0652D6" w14:textId="67F14579" w:rsidR="64A57500" w:rsidRDefault="64A57500" w:rsidP="64A57500">
      <w:pPr>
        <w:jc w:val="both"/>
      </w:pPr>
      <w:r w:rsidRPr="64A57500">
        <w:rPr>
          <w:rFonts w:ascii="Calibri" w:eastAsia="Calibri" w:hAnsi="Calibri" w:cs="Calibri"/>
        </w:rPr>
        <w:t xml:space="preserve"> </w:t>
      </w:r>
    </w:p>
    <w:tbl>
      <w:tblPr>
        <w:tblStyle w:val="Tabelraster"/>
        <w:tblW w:w="0" w:type="auto"/>
        <w:tblLook w:val="04A0" w:firstRow="1" w:lastRow="0" w:firstColumn="1" w:lastColumn="0" w:noHBand="0" w:noVBand="1"/>
      </w:tblPr>
      <w:tblGrid>
        <w:gridCol w:w="9016"/>
      </w:tblGrid>
      <w:tr w:rsidR="64A57500" w14:paraId="3329ADD1" w14:textId="77777777" w:rsidTr="64A57500">
        <w:tc>
          <w:tcPr>
            <w:tcW w:w="9026" w:type="dxa"/>
          </w:tcPr>
          <w:p w14:paraId="39F3A7DB" w14:textId="6B2D1C51" w:rsidR="64A57500" w:rsidRDefault="00683D37" w:rsidP="64A57500">
            <w:pPr>
              <w:jc w:val="both"/>
            </w:pPr>
            <w:hyperlink r:id="rId46">
              <w:r w:rsidR="64A57500" w:rsidRPr="64A57500">
                <w:rPr>
                  <w:rStyle w:val="Hyperlink"/>
                  <w:lang w:val="nl-BE"/>
                </w:rPr>
                <w:t>https://sites.google.com/a/vocvo.be/tools-platform-geletterdheid/ik-ben-een-professional</w:t>
              </w:r>
            </w:hyperlink>
            <w:r w:rsidR="64A57500" w:rsidRPr="64A57500">
              <w:t xml:space="preserve"> </w:t>
            </w:r>
          </w:p>
        </w:tc>
      </w:tr>
      <w:tr w:rsidR="64A57500" w14:paraId="00394322" w14:textId="77777777" w:rsidTr="64A57500">
        <w:tc>
          <w:tcPr>
            <w:tcW w:w="9026" w:type="dxa"/>
          </w:tcPr>
          <w:p w14:paraId="53B42853" w14:textId="441ACA5A" w:rsidR="64A57500" w:rsidRDefault="64A57500" w:rsidP="64A57500">
            <w:pPr>
              <w:jc w:val="both"/>
            </w:pPr>
            <w:r w:rsidRPr="64A57500">
              <w:rPr>
                <w:lang w:val="nl-BE"/>
              </w:rPr>
              <w:t>Tools voor in het basis-, secundair-,  of volwassenenonderwijs of de sociaal-culturele volwasseneneducatie.</w:t>
            </w:r>
            <w:r w:rsidRPr="64A57500">
              <w:t xml:space="preserve"> </w:t>
            </w:r>
          </w:p>
        </w:tc>
      </w:tr>
    </w:tbl>
    <w:p w14:paraId="3A007C34" w14:textId="425D417A" w:rsidR="64A57500" w:rsidRDefault="64A57500" w:rsidP="64A57500">
      <w:pPr>
        <w:jc w:val="both"/>
      </w:pPr>
      <w:r w:rsidRPr="64A57500">
        <w:rPr>
          <w:rFonts w:ascii="Calibri" w:eastAsia="Calibri" w:hAnsi="Calibri" w:cs="Calibri"/>
        </w:rPr>
        <w:t xml:space="preserve"> </w:t>
      </w:r>
    </w:p>
    <w:tbl>
      <w:tblPr>
        <w:tblStyle w:val="Tabelraster"/>
        <w:tblW w:w="0" w:type="auto"/>
        <w:tblLook w:val="04A0" w:firstRow="1" w:lastRow="0" w:firstColumn="1" w:lastColumn="0" w:noHBand="0" w:noVBand="1"/>
      </w:tblPr>
      <w:tblGrid>
        <w:gridCol w:w="9016"/>
      </w:tblGrid>
      <w:tr w:rsidR="64A57500" w14:paraId="6C4A0E55" w14:textId="77777777" w:rsidTr="64A57500">
        <w:tc>
          <w:tcPr>
            <w:tcW w:w="9026" w:type="dxa"/>
          </w:tcPr>
          <w:p w14:paraId="4180325E" w14:textId="31F000DC" w:rsidR="64A57500" w:rsidRDefault="64A57500" w:rsidP="64A57500">
            <w:pPr>
              <w:jc w:val="both"/>
            </w:pPr>
            <w:r w:rsidRPr="64A57500">
              <w:rPr>
                <w:lang w:val="nl-BE"/>
              </w:rPr>
              <w:t>https://sites.google.com/a/vocvo.be/tools-platform-geletterdheid/ik-werk-voor-een-bestuur</w:t>
            </w:r>
            <w:r w:rsidRPr="64A57500">
              <w:t xml:space="preserve"> </w:t>
            </w:r>
          </w:p>
        </w:tc>
      </w:tr>
      <w:tr w:rsidR="64A57500" w14:paraId="6F30577F" w14:textId="77777777" w:rsidTr="64A57500">
        <w:tc>
          <w:tcPr>
            <w:tcW w:w="9026" w:type="dxa"/>
          </w:tcPr>
          <w:p w14:paraId="552855FA" w14:textId="63645EE7" w:rsidR="64A57500" w:rsidRDefault="64A57500" w:rsidP="64A57500">
            <w:pPr>
              <w:jc w:val="both"/>
            </w:pPr>
            <w:r w:rsidRPr="64A57500">
              <w:rPr>
                <w:lang w:val="nl-BE"/>
              </w:rPr>
              <w:t xml:space="preserve">Tools voor beleidsmakers voor de ontwikkeling van een beleid omtrent geletterdheid. </w:t>
            </w:r>
            <w:r w:rsidRPr="64A57500">
              <w:t xml:space="preserve"> </w:t>
            </w:r>
          </w:p>
        </w:tc>
      </w:tr>
    </w:tbl>
    <w:p w14:paraId="3FBDC840" w14:textId="1D17F6A2" w:rsidR="64A57500" w:rsidRDefault="64A57500" w:rsidP="64A57500">
      <w:pPr>
        <w:jc w:val="both"/>
      </w:pPr>
      <w:r w:rsidRPr="64A57500">
        <w:rPr>
          <w:rFonts w:ascii="Calibri" w:eastAsia="Calibri" w:hAnsi="Calibri" w:cs="Calibri"/>
        </w:rPr>
        <w:t xml:space="preserve"> </w:t>
      </w:r>
    </w:p>
    <w:tbl>
      <w:tblPr>
        <w:tblStyle w:val="Tabelraster"/>
        <w:tblW w:w="0" w:type="auto"/>
        <w:tblLook w:val="04A0" w:firstRow="1" w:lastRow="0" w:firstColumn="1" w:lastColumn="0" w:noHBand="0" w:noVBand="1"/>
      </w:tblPr>
      <w:tblGrid>
        <w:gridCol w:w="9016"/>
      </w:tblGrid>
      <w:tr w:rsidR="64A57500" w14:paraId="38662488" w14:textId="77777777" w:rsidTr="64A57500">
        <w:tc>
          <w:tcPr>
            <w:tcW w:w="9026" w:type="dxa"/>
          </w:tcPr>
          <w:p w14:paraId="4462E2EA" w14:textId="2B142D65" w:rsidR="64A57500" w:rsidRDefault="00683D37" w:rsidP="64A57500">
            <w:pPr>
              <w:jc w:val="both"/>
            </w:pPr>
            <w:hyperlink r:id="rId47">
              <w:r w:rsidR="64A57500" w:rsidRPr="64A57500">
                <w:rPr>
                  <w:rStyle w:val="Hyperlink"/>
                  <w:lang w:val="nl-BE"/>
                </w:rPr>
                <w:t>http://www.ond.vlaanderen.be/geletterdheid/</w:t>
              </w:r>
            </w:hyperlink>
            <w:r w:rsidR="64A57500" w:rsidRPr="64A57500">
              <w:t xml:space="preserve"> </w:t>
            </w:r>
          </w:p>
          <w:p w14:paraId="56EA09E3" w14:textId="35D13EE2" w:rsidR="64A57500" w:rsidRDefault="64A57500" w:rsidP="64A57500">
            <w:pPr>
              <w:jc w:val="both"/>
            </w:pPr>
            <w:r w:rsidRPr="64A57500">
              <w:t xml:space="preserve"> </w:t>
            </w:r>
          </w:p>
          <w:p w14:paraId="7C9CA9C1" w14:textId="49D4525A" w:rsidR="64A57500" w:rsidRDefault="00683D37" w:rsidP="64A57500">
            <w:pPr>
              <w:jc w:val="both"/>
            </w:pPr>
            <w:hyperlink r:id="rId48">
              <w:r w:rsidR="64A57500" w:rsidRPr="64A57500">
                <w:rPr>
                  <w:rStyle w:val="Hyperlink"/>
                  <w:lang w:val="nl-BE"/>
                </w:rPr>
                <w:t>http://www.ond.vlaanderen.be/geletterdheid/lokaal/Iedereen_geletterd_lokaal_samenwerken_voor_geletterde_mensen_2007.pdf</w:t>
              </w:r>
            </w:hyperlink>
            <w:r w:rsidR="64A57500" w:rsidRPr="64A57500">
              <w:t xml:space="preserve"> </w:t>
            </w:r>
          </w:p>
          <w:p w14:paraId="406D8BC2" w14:textId="7F285B58" w:rsidR="64A57500" w:rsidRDefault="64A57500" w:rsidP="64A57500">
            <w:pPr>
              <w:jc w:val="both"/>
            </w:pPr>
            <w:r w:rsidRPr="64A57500">
              <w:t xml:space="preserve"> </w:t>
            </w:r>
          </w:p>
          <w:p w14:paraId="0EF68F85" w14:textId="295284CD" w:rsidR="64A57500" w:rsidRDefault="00683D37" w:rsidP="64A57500">
            <w:pPr>
              <w:jc w:val="both"/>
            </w:pPr>
            <w:hyperlink r:id="rId49">
              <w:r w:rsidR="64A57500" w:rsidRPr="64A57500">
                <w:rPr>
                  <w:rStyle w:val="Hyperlink"/>
                  <w:lang w:val="nl-BE"/>
                </w:rPr>
                <w:t>file:///C:/Users/Caroline/Downloads/Iedereen_geletterd%20(2).pdf</w:t>
              </w:r>
            </w:hyperlink>
            <w:r w:rsidR="64A57500" w:rsidRPr="64A57500">
              <w:rPr>
                <w:lang w:val="nl-BE"/>
              </w:rPr>
              <w:t xml:space="preserve"> </w:t>
            </w:r>
            <w:r w:rsidR="64A57500" w:rsidRPr="64A57500">
              <w:t xml:space="preserve"> </w:t>
            </w:r>
          </w:p>
        </w:tc>
      </w:tr>
      <w:tr w:rsidR="64A57500" w14:paraId="75D4E600" w14:textId="77777777" w:rsidTr="64A57500">
        <w:tc>
          <w:tcPr>
            <w:tcW w:w="9026" w:type="dxa"/>
          </w:tcPr>
          <w:p w14:paraId="727C4E78" w14:textId="55EC81D3" w:rsidR="64A57500" w:rsidRDefault="64A57500" w:rsidP="64A57500">
            <w:pPr>
              <w:jc w:val="both"/>
            </w:pPr>
            <w:r w:rsidRPr="64A57500">
              <w:rPr>
                <w:lang w:val="nl-BE"/>
              </w:rPr>
              <w:t xml:space="preserve">Op deze website vind je meer informatie over het beleid van het plan geletterdheid. </w:t>
            </w:r>
            <w:r w:rsidRPr="64A57500">
              <w:t xml:space="preserve"> </w:t>
            </w:r>
          </w:p>
          <w:p w14:paraId="7B6638E0" w14:textId="5C73E377" w:rsidR="64A57500" w:rsidRDefault="64A57500" w:rsidP="64A57500">
            <w:pPr>
              <w:jc w:val="both"/>
            </w:pPr>
            <w:r w:rsidRPr="64A57500">
              <w:rPr>
                <w:lang w:val="nl-BE"/>
              </w:rPr>
              <w:t xml:space="preserve">Interessant zijn de brochures ‘Iedereen geletterd – lokaal samenwerken voor geletterde mensen’ en ‘Iedereen geletterd2’. Deze brochures werden verspreid in 2013 door de Vlaamse overheid in samenwerking met de Vlaamse Vereniging voor Steden en Gemeenten. In de eerste brochure worden succesvolle vormen van samenwerking gepresenteerd, waarbij gemeenten en </w:t>
            </w:r>
            <w:proofErr w:type="spellStart"/>
            <w:r w:rsidRPr="64A57500">
              <w:rPr>
                <w:lang w:val="nl-BE"/>
              </w:rPr>
              <w:t>OCMW’s</w:t>
            </w:r>
            <w:proofErr w:type="spellEnd"/>
            <w:r w:rsidRPr="64A57500">
              <w:rPr>
                <w:lang w:val="nl-BE"/>
              </w:rPr>
              <w:t xml:space="preserve">, centra voor basiseducatie en welzijnsorganisaties de handen in elkaar hebben geslagen voor meer geletterdheid bij kansarme doelgroepen. Deze brochure is de opvolger van ‘Iedereen geletterd – Lokaal samenwerken voor geletterde mensen’, die in 2007 werd uitgegeven. In de tweede brochure worden tips gegeven hoe je een lokaal of regionaal beleidsplan kan opstellen dat een plaats geeft aan geletterdheid verhogen. </w:t>
            </w:r>
            <w:r w:rsidRPr="64A57500">
              <w:t xml:space="preserve"> </w:t>
            </w:r>
          </w:p>
        </w:tc>
      </w:tr>
    </w:tbl>
    <w:p w14:paraId="1FB102B7" w14:textId="2CBFB3FA" w:rsidR="64A57500" w:rsidRDefault="64A57500" w:rsidP="64A57500">
      <w:pPr>
        <w:jc w:val="both"/>
      </w:pPr>
      <w:r w:rsidRPr="64A57500">
        <w:rPr>
          <w:rFonts w:ascii="Calibri" w:eastAsia="Calibri" w:hAnsi="Calibri" w:cs="Calibri"/>
          <w:b/>
          <w:bCs/>
          <w:lang w:val="nl-BE"/>
        </w:rPr>
        <w:t xml:space="preserve"> </w:t>
      </w:r>
      <w:r w:rsidRPr="64A57500">
        <w:rPr>
          <w:rFonts w:ascii="Calibri" w:eastAsia="Calibri" w:hAnsi="Calibri" w:cs="Calibri"/>
        </w:rPr>
        <w:t xml:space="preserve"> </w:t>
      </w:r>
    </w:p>
    <w:tbl>
      <w:tblPr>
        <w:tblStyle w:val="Tabelraster"/>
        <w:tblW w:w="0" w:type="auto"/>
        <w:tblLook w:val="04A0" w:firstRow="1" w:lastRow="0" w:firstColumn="1" w:lastColumn="0" w:noHBand="0" w:noVBand="1"/>
      </w:tblPr>
      <w:tblGrid>
        <w:gridCol w:w="9016"/>
      </w:tblGrid>
      <w:tr w:rsidR="64A57500" w14:paraId="0EEA0688" w14:textId="77777777" w:rsidTr="64A57500">
        <w:tc>
          <w:tcPr>
            <w:tcW w:w="9026" w:type="dxa"/>
          </w:tcPr>
          <w:p w14:paraId="60CE6545" w14:textId="2E3F8667" w:rsidR="64A57500" w:rsidRDefault="64A57500" w:rsidP="64A57500">
            <w:pPr>
              <w:jc w:val="both"/>
            </w:pPr>
            <w:r w:rsidRPr="64A57500">
              <w:rPr>
                <w:lang w:val="nl-BE"/>
              </w:rPr>
              <w:t>http://www.cteno.be/?idMenu=180</w:t>
            </w:r>
            <w:r w:rsidRPr="64A57500">
              <w:t xml:space="preserve"> </w:t>
            </w:r>
          </w:p>
        </w:tc>
      </w:tr>
      <w:tr w:rsidR="64A57500" w14:paraId="7C9EB087" w14:textId="77777777" w:rsidTr="64A57500">
        <w:tc>
          <w:tcPr>
            <w:tcW w:w="9026" w:type="dxa"/>
          </w:tcPr>
          <w:p w14:paraId="397F41FE" w14:textId="4D5A556A" w:rsidR="64A57500" w:rsidRDefault="64A57500" w:rsidP="64A57500">
            <w:pPr>
              <w:jc w:val="both"/>
            </w:pPr>
            <w:r w:rsidRPr="64A57500">
              <w:rPr>
                <w:lang w:val="nl-BE"/>
              </w:rPr>
              <w:t xml:space="preserve">Werken aan de geletterdheid in de klaspraktijk is een geleidelijk proces. </w:t>
            </w:r>
            <w:r w:rsidRPr="64A57500">
              <w:t xml:space="preserve"> </w:t>
            </w:r>
            <w:r>
              <w:br/>
            </w:r>
            <w:r w:rsidRPr="64A57500">
              <w:rPr>
                <w:lang w:val="nl-BE"/>
              </w:rPr>
              <w:t>Op deze website kan je lezen hoe een leerkracht hieraan eenvoudig begint, hoe hij/zij de aanpak verder verfijnt en hoe hij/zij het gebruik van lees- en schrijftaken in de lessen kan evalueren. Ook krijg je enkele aanbevelingen over hoe je kunt samenwerken met collega's rond geletterdheid.</w:t>
            </w:r>
            <w:r w:rsidRPr="64A57500">
              <w:t xml:space="preserve"> </w:t>
            </w:r>
          </w:p>
        </w:tc>
      </w:tr>
    </w:tbl>
    <w:p w14:paraId="5BE9E651" w14:textId="132A1ACB" w:rsidR="64A57500" w:rsidRDefault="64A57500" w:rsidP="64A57500">
      <w:pPr>
        <w:jc w:val="both"/>
      </w:pPr>
      <w:r w:rsidRPr="64A57500">
        <w:rPr>
          <w:rFonts w:ascii="Calibri" w:eastAsia="Calibri" w:hAnsi="Calibri" w:cs="Calibri"/>
        </w:rPr>
        <w:t xml:space="preserve"> </w:t>
      </w:r>
    </w:p>
    <w:tbl>
      <w:tblPr>
        <w:tblStyle w:val="Tabelraster"/>
        <w:tblW w:w="0" w:type="auto"/>
        <w:tblLook w:val="04A0" w:firstRow="1" w:lastRow="0" w:firstColumn="1" w:lastColumn="0" w:noHBand="0" w:noVBand="1"/>
      </w:tblPr>
      <w:tblGrid>
        <w:gridCol w:w="9016"/>
      </w:tblGrid>
      <w:tr w:rsidR="64A57500" w14:paraId="667DA31D" w14:textId="77777777" w:rsidTr="64A57500">
        <w:tc>
          <w:tcPr>
            <w:tcW w:w="9026" w:type="dxa"/>
          </w:tcPr>
          <w:p w14:paraId="799BD4A8" w14:textId="371AE643" w:rsidR="64A57500" w:rsidRDefault="00683D37" w:rsidP="64A57500">
            <w:pPr>
              <w:jc w:val="both"/>
            </w:pPr>
            <w:hyperlink r:id="rId50">
              <w:r w:rsidR="64A57500" w:rsidRPr="64A57500">
                <w:rPr>
                  <w:rStyle w:val="Hyperlink"/>
                  <w:lang w:val="nl-BE"/>
                </w:rPr>
                <w:t>http://www.cteno.be/?idWp=290</w:t>
              </w:r>
            </w:hyperlink>
            <w:r w:rsidR="64A57500" w:rsidRPr="64A57500">
              <w:rPr>
                <w:lang w:val="nl-BE"/>
              </w:rPr>
              <w:t xml:space="preserve"> </w:t>
            </w:r>
            <w:r w:rsidR="64A57500" w:rsidRPr="64A57500">
              <w:t xml:space="preserve"> </w:t>
            </w:r>
          </w:p>
          <w:p w14:paraId="1E5A1941" w14:textId="0597C587" w:rsidR="64A57500" w:rsidRDefault="64A57500" w:rsidP="64A57500">
            <w:pPr>
              <w:jc w:val="both"/>
            </w:pPr>
            <w:r w:rsidRPr="64A57500">
              <w:t xml:space="preserve"> </w:t>
            </w:r>
          </w:p>
          <w:p w14:paraId="3563A7C0" w14:textId="0B3C3D61" w:rsidR="64A57500" w:rsidRDefault="64A57500" w:rsidP="64A57500">
            <w:pPr>
              <w:jc w:val="both"/>
            </w:pPr>
            <w:proofErr w:type="spellStart"/>
            <w:r w:rsidRPr="64A57500">
              <w:rPr>
                <w:lang w:val="nl-BE"/>
              </w:rPr>
              <w:t>Padmos</w:t>
            </w:r>
            <w:proofErr w:type="spellEnd"/>
            <w:r w:rsidRPr="64A57500">
              <w:rPr>
                <w:lang w:val="nl-BE"/>
              </w:rPr>
              <w:t xml:space="preserve">, T.,N. Bogaert, G. Goossens &amp; G. </w:t>
            </w:r>
            <w:proofErr w:type="spellStart"/>
            <w:r w:rsidRPr="64A57500">
              <w:rPr>
                <w:lang w:val="nl-BE"/>
              </w:rPr>
              <w:t>Vandommele</w:t>
            </w:r>
            <w:proofErr w:type="spellEnd"/>
            <w:r w:rsidRPr="64A57500">
              <w:rPr>
                <w:lang w:val="nl-BE"/>
              </w:rPr>
              <w:t xml:space="preserve"> (2011)</w:t>
            </w:r>
            <w:r w:rsidRPr="64A57500">
              <w:t xml:space="preserve"> </w:t>
            </w:r>
          </w:p>
          <w:p w14:paraId="12CD7A8F" w14:textId="6EA9AB96" w:rsidR="64A57500" w:rsidRDefault="00683D37" w:rsidP="64A57500">
            <w:pPr>
              <w:jc w:val="both"/>
            </w:pPr>
            <w:hyperlink r:id="rId51">
              <w:r w:rsidR="64A57500" w:rsidRPr="64A57500">
                <w:rPr>
                  <w:rStyle w:val="Hyperlink"/>
                  <w:lang w:val="nl-BE"/>
                </w:rPr>
                <w:t xml:space="preserve">School met G-kracht. Geïntegreerd werken aan geletterdheid in beroepsrichtingen. </w:t>
              </w:r>
            </w:hyperlink>
            <w:r w:rsidR="64A57500" w:rsidRPr="64A57500">
              <w:rPr>
                <w:lang w:val="nl-BE"/>
              </w:rPr>
              <w:t xml:space="preserve"> </w:t>
            </w:r>
            <w:r w:rsidR="64A57500" w:rsidRPr="64A57500">
              <w:t xml:space="preserve"> </w:t>
            </w:r>
          </w:p>
          <w:p w14:paraId="1E7A4328" w14:textId="7A3AA917" w:rsidR="64A57500" w:rsidRDefault="64A57500" w:rsidP="64A57500">
            <w:pPr>
              <w:jc w:val="both"/>
            </w:pPr>
            <w:r w:rsidRPr="64A57500">
              <w:rPr>
                <w:lang w:val="nl-BE"/>
              </w:rPr>
              <w:t>http://www.geletterdheid.be/assets/downloads/geletterdheid/vonk_artikel_gkracht.pdf</w:t>
            </w:r>
            <w:r w:rsidRPr="64A57500">
              <w:t xml:space="preserve"> </w:t>
            </w:r>
          </w:p>
        </w:tc>
      </w:tr>
      <w:tr w:rsidR="64A57500" w14:paraId="75A03306" w14:textId="77777777" w:rsidTr="64A57500">
        <w:tc>
          <w:tcPr>
            <w:tcW w:w="9026" w:type="dxa"/>
          </w:tcPr>
          <w:p w14:paraId="0B079300" w14:textId="4654BEC9" w:rsidR="64A57500" w:rsidRDefault="64A57500" w:rsidP="64A57500">
            <w:pPr>
              <w:jc w:val="both"/>
            </w:pPr>
            <w:r w:rsidRPr="64A57500">
              <w:rPr>
                <w:lang w:val="nl-BE"/>
              </w:rPr>
              <w:t>In de schooljaren 2009-2011 werkte het Centrum voor Taal en Onderwijs samen met tien Vlaamse scholen een aanpak uit om de geletterdheid van leerlingen in beroepsrichtingen te verhogen. Bij het project waren meer dan honderd leerkrachten algemene, technische en praktijkvakken uit verschillende richtingen betrokken.</w:t>
            </w:r>
            <w:r w:rsidRPr="64A57500">
              <w:t xml:space="preserve"> </w:t>
            </w:r>
          </w:p>
          <w:p w14:paraId="0EA32095" w14:textId="4D3BE53B" w:rsidR="64A57500" w:rsidRDefault="64A57500" w:rsidP="64A57500">
            <w:pPr>
              <w:jc w:val="both"/>
            </w:pPr>
            <w:r w:rsidRPr="64A57500">
              <w:rPr>
                <w:lang w:val="nl-BE"/>
              </w:rPr>
              <w:t xml:space="preserve"> </w:t>
            </w:r>
            <w:r w:rsidRPr="64A57500">
              <w:t xml:space="preserve"> </w:t>
            </w:r>
            <w:r>
              <w:br/>
            </w:r>
            <w:r w:rsidRPr="64A57500">
              <w:rPr>
                <w:lang w:val="nl-BE"/>
              </w:rPr>
              <w:t>Op deze website vind je informatie over de aanpak en de achtergronden van dit project. In de verschillende onderdelen van het menu vind je instrumenten, materiaal, voorbeelden uit de klaspraktijk en artikels.</w:t>
            </w:r>
            <w:r w:rsidRPr="64A57500">
              <w:t xml:space="preserve"> </w:t>
            </w:r>
          </w:p>
        </w:tc>
      </w:tr>
    </w:tbl>
    <w:p w14:paraId="43A7044E" w14:textId="6466B3D6" w:rsidR="64A57500" w:rsidRDefault="64A57500" w:rsidP="64A57500">
      <w:pPr>
        <w:jc w:val="both"/>
      </w:pPr>
      <w:r w:rsidRPr="64A57500">
        <w:rPr>
          <w:rFonts w:ascii="Calibri" w:eastAsia="Calibri" w:hAnsi="Calibri" w:cs="Calibri"/>
        </w:rPr>
        <w:t xml:space="preserve"> </w:t>
      </w:r>
    </w:p>
    <w:tbl>
      <w:tblPr>
        <w:tblStyle w:val="Tabelraster"/>
        <w:tblW w:w="0" w:type="auto"/>
        <w:tblLook w:val="04A0" w:firstRow="1" w:lastRow="0" w:firstColumn="1" w:lastColumn="0" w:noHBand="0" w:noVBand="1"/>
      </w:tblPr>
      <w:tblGrid>
        <w:gridCol w:w="9016"/>
      </w:tblGrid>
      <w:tr w:rsidR="64A57500" w14:paraId="13A34E96" w14:textId="77777777" w:rsidTr="64A57500">
        <w:tc>
          <w:tcPr>
            <w:tcW w:w="9026" w:type="dxa"/>
          </w:tcPr>
          <w:p w14:paraId="1464F019" w14:textId="17583991" w:rsidR="64A57500" w:rsidRDefault="64A57500" w:rsidP="64A57500">
            <w:pPr>
              <w:jc w:val="both"/>
            </w:pPr>
            <w:r w:rsidRPr="64A57500">
              <w:rPr>
                <w:lang w:val="nl-BE"/>
              </w:rPr>
              <w:t>http://www.geletterdheid.be/index.php?idMenu=183</w:t>
            </w:r>
            <w:r w:rsidRPr="64A57500">
              <w:t xml:space="preserve"> </w:t>
            </w:r>
          </w:p>
        </w:tc>
      </w:tr>
      <w:tr w:rsidR="64A57500" w14:paraId="6F44F9DD" w14:textId="77777777" w:rsidTr="64A57500">
        <w:tc>
          <w:tcPr>
            <w:tcW w:w="9026" w:type="dxa"/>
          </w:tcPr>
          <w:p w14:paraId="3C78826D" w14:textId="6F61FB69" w:rsidR="64A57500" w:rsidRDefault="64A57500" w:rsidP="64A57500">
            <w:pPr>
              <w:jc w:val="both"/>
            </w:pPr>
            <w:r w:rsidRPr="64A57500">
              <w:rPr>
                <w:lang w:val="nl-BE"/>
              </w:rPr>
              <w:t xml:space="preserve">Literatuurlijst omtrent geletterdheid </w:t>
            </w:r>
            <w:r w:rsidRPr="64A57500">
              <w:t xml:space="preserve"> </w:t>
            </w:r>
          </w:p>
          <w:p w14:paraId="7FA4DC7F" w14:textId="409DFFF8" w:rsidR="64A57500" w:rsidRDefault="64A57500" w:rsidP="64A57500">
            <w:pPr>
              <w:jc w:val="both"/>
            </w:pPr>
            <w:r w:rsidRPr="64A57500">
              <w:rPr>
                <w:lang w:val="nl-BE"/>
              </w:rPr>
              <w:t xml:space="preserve">Meer specifieke artikels over hoe geletterdheid in het beroepsonderwijs verhogen, en over coaching en geletterdheid in het algemeen. </w:t>
            </w:r>
            <w:r w:rsidRPr="64A57500">
              <w:t xml:space="preserve"> </w:t>
            </w:r>
          </w:p>
        </w:tc>
      </w:tr>
    </w:tbl>
    <w:p w14:paraId="67401EC5" w14:textId="3F560FB8" w:rsidR="64A57500" w:rsidRDefault="64A57500" w:rsidP="64A57500">
      <w:pPr>
        <w:jc w:val="both"/>
      </w:pPr>
      <w:r w:rsidRPr="64A57500">
        <w:rPr>
          <w:rFonts w:ascii="Calibri" w:eastAsia="Calibri" w:hAnsi="Calibri" w:cs="Calibri"/>
        </w:rPr>
        <w:t xml:space="preserve"> </w:t>
      </w:r>
    </w:p>
    <w:p w14:paraId="680E5C2F" w14:textId="5A771C2B" w:rsidR="64A57500" w:rsidRDefault="64A57500" w:rsidP="64A57500">
      <w:r w:rsidRPr="64A57500">
        <w:rPr>
          <w:rFonts w:ascii="Calibri" w:eastAsia="Calibri" w:hAnsi="Calibri" w:cs="Calibri"/>
          <w:b/>
          <w:bCs/>
          <w:lang w:val="nl-BE"/>
        </w:rPr>
        <w:t xml:space="preserve">4.3.9. Talenbeleid </w:t>
      </w:r>
      <w:r w:rsidRPr="64A57500">
        <w:rPr>
          <w:rFonts w:ascii="Calibri" w:eastAsia="Calibri" w:hAnsi="Calibri" w:cs="Calibri"/>
          <w:b/>
          <w:bCs/>
        </w:rPr>
        <w:t xml:space="preserve"> </w:t>
      </w:r>
    </w:p>
    <w:p w14:paraId="2D911E59" w14:textId="147EE7ED" w:rsidR="64A57500" w:rsidRDefault="64A57500" w:rsidP="64A57500">
      <w:pPr>
        <w:jc w:val="both"/>
      </w:pPr>
      <w:r w:rsidRPr="64A57500">
        <w:rPr>
          <w:rFonts w:ascii="Calibri" w:eastAsia="Calibri" w:hAnsi="Calibri" w:cs="Calibri"/>
          <w:lang w:val="nl-BE"/>
        </w:rPr>
        <w:t>Het belang van taalbeheersing is al vaak onderstreept. Wanneer een leerling de taal niet in voldoende mate beheerst, loopt die leerling ook in andere vakken achterstand op. Het aanpakken van deze taalbeheersing – en daaruit volgend het aanpakken van vroegtijdig schoolverlaten – begint dus bij de start van het basisonderwijs.</w:t>
      </w:r>
      <w:r w:rsidRPr="64A57500">
        <w:rPr>
          <w:rFonts w:ascii="Calibri" w:eastAsia="Calibri" w:hAnsi="Calibri" w:cs="Calibri"/>
        </w:rPr>
        <w:t xml:space="preserve"> </w:t>
      </w:r>
    </w:p>
    <w:tbl>
      <w:tblPr>
        <w:tblStyle w:val="Tabelraster"/>
        <w:tblW w:w="0" w:type="auto"/>
        <w:tblLook w:val="04A0" w:firstRow="1" w:lastRow="0" w:firstColumn="1" w:lastColumn="0" w:noHBand="0" w:noVBand="1"/>
      </w:tblPr>
      <w:tblGrid>
        <w:gridCol w:w="9016"/>
      </w:tblGrid>
      <w:tr w:rsidR="64A57500" w14:paraId="214A7F73" w14:textId="77777777" w:rsidTr="64A57500">
        <w:tc>
          <w:tcPr>
            <w:tcW w:w="9026" w:type="dxa"/>
          </w:tcPr>
          <w:p w14:paraId="1F33A6E7" w14:textId="3281D2AD" w:rsidR="64A57500" w:rsidRDefault="00683D37" w:rsidP="64A57500">
            <w:pPr>
              <w:jc w:val="both"/>
            </w:pPr>
            <w:hyperlink r:id="rId52">
              <w:r w:rsidR="64A57500" w:rsidRPr="64A57500">
                <w:rPr>
                  <w:rStyle w:val="Hyperlink"/>
                  <w:color w:val="0000FF"/>
                  <w:lang w:val="nl-BE"/>
                </w:rPr>
                <w:t>http://www.ond.vlaanderen.be/toetsenvoorscholen/default.asp</w:t>
              </w:r>
            </w:hyperlink>
            <w:r w:rsidR="64A57500" w:rsidRPr="64A57500">
              <w:t xml:space="preserve"> </w:t>
            </w:r>
          </w:p>
        </w:tc>
      </w:tr>
      <w:tr w:rsidR="64A57500" w14:paraId="0762335C" w14:textId="77777777" w:rsidTr="64A57500">
        <w:tc>
          <w:tcPr>
            <w:tcW w:w="9026" w:type="dxa"/>
          </w:tcPr>
          <w:p w14:paraId="52E58588" w14:textId="420FF01B" w:rsidR="64A57500" w:rsidRDefault="64A57500" w:rsidP="64A57500">
            <w:pPr>
              <w:jc w:val="both"/>
            </w:pPr>
            <w:r w:rsidRPr="64A57500">
              <w:rPr>
                <w:lang w:val="nl-BE"/>
              </w:rPr>
              <w:t xml:space="preserve">Op deze site staat een screeningsinstrument SALTO dat op vraag van de overheid werd ontwikkeld. Dit instrument kan gebruikt worden bij de aanvang van het lager onderwijs en meet de taalvaardigheid. </w:t>
            </w:r>
            <w:r w:rsidRPr="64A57500">
              <w:t xml:space="preserve"> </w:t>
            </w:r>
          </w:p>
        </w:tc>
      </w:tr>
    </w:tbl>
    <w:p w14:paraId="28971F54" w14:textId="333B41BE" w:rsidR="64A57500" w:rsidRDefault="64A57500" w:rsidP="64A57500">
      <w:pPr>
        <w:jc w:val="both"/>
      </w:pPr>
      <w:r w:rsidRPr="64A57500">
        <w:rPr>
          <w:rFonts w:ascii="Calibri" w:eastAsia="Calibri" w:hAnsi="Calibri" w:cs="Calibri"/>
        </w:rPr>
        <w:t xml:space="preserve"> </w:t>
      </w:r>
    </w:p>
    <w:tbl>
      <w:tblPr>
        <w:tblStyle w:val="Tabelraster"/>
        <w:tblW w:w="0" w:type="auto"/>
        <w:tblLook w:val="04A0" w:firstRow="1" w:lastRow="0" w:firstColumn="1" w:lastColumn="0" w:noHBand="0" w:noVBand="1"/>
      </w:tblPr>
      <w:tblGrid>
        <w:gridCol w:w="9016"/>
      </w:tblGrid>
      <w:tr w:rsidR="64A57500" w14:paraId="5750CE9A" w14:textId="77777777" w:rsidTr="64A57500">
        <w:tc>
          <w:tcPr>
            <w:tcW w:w="9026" w:type="dxa"/>
          </w:tcPr>
          <w:p w14:paraId="695BC3F2" w14:textId="44A69B8D" w:rsidR="64A57500" w:rsidRDefault="64A57500" w:rsidP="64A57500">
            <w:pPr>
              <w:jc w:val="both"/>
            </w:pPr>
            <w:r w:rsidRPr="64A57500">
              <w:rPr>
                <w:lang w:val="nl-BE"/>
              </w:rPr>
              <w:t>http://taalentgezin.be/</w:t>
            </w:r>
            <w:r w:rsidRPr="64A57500">
              <w:t xml:space="preserve"> </w:t>
            </w:r>
          </w:p>
        </w:tc>
      </w:tr>
      <w:tr w:rsidR="64A57500" w14:paraId="6D448052" w14:textId="77777777" w:rsidTr="64A57500">
        <w:tc>
          <w:tcPr>
            <w:tcW w:w="9026" w:type="dxa"/>
          </w:tcPr>
          <w:p w14:paraId="652C6464" w14:textId="37C687C5" w:rsidR="64A57500" w:rsidRDefault="64A57500" w:rsidP="64A57500">
            <w:pPr>
              <w:jc w:val="both"/>
            </w:pPr>
            <w:r w:rsidRPr="64A57500">
              <w:rPr>
                <w:lang w:val="nl-BE"/>
              </w:rPr>
              <w:t xml:space="preserve">De </w:t>
            </w:r>
            <w:proofErr w:type="spellStart"/>
            <w:r w:rsidRPr="64A57500">
              <w:rPr>
                <w:lang w:val="nl-BE"/>
              </w:rPr>
              <w:t>eCOB</w:t>
            </w:r>
            <w:proofErr w:type="spellEnd"/>
            <w:r w:rsidRPr="64A57500">
              <w:rPr>
                <w:lang w:val="nl-BE"/>
              </w:rPr>
              <w:t xml:space="preserve"> – een </w:t>
            </w:r>
            <w:proofErr w:type="spellStart"/>
            <w:r w:rsidRPr="64A57500">
              <w:rPr>
                <w:lang w:val="nl-BE"/>
              </w:rPr>
              <w:t>netoverstijgende</w:t>
            </w:r>
            <w:proofErr w:type="spellEnd"/>
            <w:r w:rsidRPr="64A57500">
              <w:rPr>
                <w:lang w:val="nl-BE"/>
              </w:rPr>
              <w:t xml:space="preserve"> samenwerking van de drie ouderkoepelverenigingen -wil initiatieven aanreiken die de taligheid en de taalvaardigheid bevorderen, zowel bij de kinderen als bij hun ouders. Met ‘Taal en ’t gezin’ willen ze scholen en ouderwerkingen laten kennis maken met het brede spectrum aan mogelijkheden om met en rond taal aan de slag te gaan. De </w:t>
            </w:r>
            <w:proofErr w:type="spellStart"/>
            <w:r w:rsidRPr="64A57500">
              <w:rPr>
                <w:lang w:val="nl-BE"/>
              </w:rPr>
              <w:t>eCOB</w:t>
            </w:r>
            <w:proofErr w:type="spellEnd"/>
            <w:r w:rsidRPr="64A57500">
              <w:rPr>
                <w:lang w:val="nl-BE"/>
              </w:rPr>
              <w:t xml:space="preserve"> vertrekt hierbij steeds vanuit zijn expertise rond ouderbetrokkenheid.</w:t>
            </w:r>
            <w:r w:rsidRPr="64A57500">
              <w:t xml:space="preserve"> </w:t>
            </w:r>
          </w:p>
        </w:tc>
      </w:tr>
    </w:tbl>
    <w:p w14:paraId="5C9AB320" w14:textId="616B6A94" w:rsidR="64A57500" w:rsidRDefault="64A57500" w:rsidP="64A57500">
      <w:pPr>
        <w:jc w:val="both"/>
      </w:pPr>
      <w:r w:rsidRPr="64A57500">
        <w:rPr>
          <w:rFonts w:ascii="Calibri" w:eastAsia="Calibri" w:hAnsi="Calibri" w:cs="Calibri"/>
        </w:rPr>
        <w:t xml:space="preserve"> </w:t>
      </w:r>
    </w:p>
    <w:p w14:paraId="44A4A077" w14:textId="3CB9A485" w:rsidR="64A57500" w:rsidRDefault="64A57500" w:rsidP="64A57500">
      <w:r w:rsidRPr="64A57500">
        <w:rPr>
          <w:rFonts w:ascii="Calibri" w:eastAsia="Calibri" w:hAnsi="Calibri" w:cs="Calibri"/>
          <w:b/>
          <w:bCs/>
          <w:lang w:val="nl-BE"/>
        </w:rPr>
        <w:t xml:space="preserve">4.3.10. Ouderbetrokkenheid </w:t>
      </w:r>
      <w:r w:rsidRPr="64A57500">
        <w:rPr>
          <w:rFonts w:ascii="Calibri" w:eastAsia="Calibri" w:hAnsi="Calibri" w:cs="Calibri"/>
          <w:b/>
          <w:bCs/>
        </w:rPr>
        <w:t xml:space="preserve"> </w:t>
      </w:r>
    </w:p>
    <w:p w14:paraId="4D1C4C4E" w14:textId="0D8C57B5" w:rsidR="64A57500" w:rsidRDefault="64A57500" w:rsidP="64A57500">
      <w:pPr>
        <w:jc w:val="both"/>
      </w:pPr>
      <w:r w:rsidRPr="64A57500">
        <w:rPr>
          <w:rFonts w:ascii="Calibri" w:eastAsia="Calibri" w:hAnsi="Calibri" w:cs="Calibri"/>
          <w:lang w:val="nl-BE"/>
        </w:rPr>
        <w:t xml:space="preserve">Ouderbetrokkenheid is een belangrijke succesfactor bij de leerloopbaan van kinderen. Afstemming tussen school en ouders vergroot de kans op goede onderwijsresultaten en verkleint de kans op schoolverzuim en vroegtijdig schoolverlaten. Vooral spontane activiteiten, die min of meer vanzelf tot stand komen hangen positief samen met leerprestaties. Aan scholen dus de lastige taak om ‘spontane verbondenheid’ met moeilijk bereikbare ouders te bewerkstelligen.  </w:t>
      </w:r>
      <w:r w:rsidRPr="64A57500">
        <w:rPr>
          <w:rFonts w:ascii="Calibri" w:eastAsia="Calibri" w:hAnsi="Calibri" w:cs="Calibri"/>
        </w:rPr>
        <w:t xml:space="preserve"> </w:t>
      </w:r>
    </w:p>
    <w:tbl>
      <w:tblPr>
        <w:tblStyle w:val="Tabelraster"/>
        <w:tblW w:w="0" w:type="auto"/>
        <w:tblLook w:val="04A0" w:firstRow="1" w:lastRow="0" w:firstColumn="1" w:lastColumn="0" w:noHBand="0" w:noVBand="1"/>
      </w:tblPr>
      <w:tblGrid>
        <w:gridCol w:w="9016"/>
      </w:tblGrid>
      <w:tr w:rsidR="64A57500" w14:paraId="368AFD49" w14:textId="77777777" w:rsidTr="64A57500">
        <w:tc>
          <w:tcPr>
            <w:tcW w:w="9026" w:type="dxa"/>
          </w:tcPr>
          <w:p w14:paraId="007465DD" w14:textId="02DE5133" w:rsidR="64A57500" w:rsidRDefault="64A57500" w:rsidP="64A57500">
            <w:pPr>
              <w:jc w:val="both"/>
            </w:pPr>
            <w:r w:rsidRPr="64A57500">
              <w:rPr>
                <w:lang w:val="nl-BE"/>
              </w:rPr>
              <w:t>http://www.ond.vlaanderen.be/dbo/nl/projecten/OMIG/ouderbetrokkenheid.pdf</w:t>
            </w:r>
            <w:r w:rsidRPr="64A57500">
              <w:t xml:space="preserve"> </w:t>
            </w:r>
          </w:p>
        </w:tc>
      </w:tr>
      <w:tr w:rsidR="64A57500" w14:paraId="1F6ADDDC" w14:textId="77777777" w:rsidTr="64A57500">
        <w:tc>
          <w:tcPr>
            <w:tcW w:w="9026" w:type="dxa"/>
          </w:tcPr>
          <w:p w14:paraId="77CA4201" w14:textId="2A33F5AD" w:rsidR="64A57500" w:rsidRDefault="64A57500" w:rsidP="64A57500">
            <w:pPr>
              <w:jc w:val="both"/>
            </w:pPr>
            <w:r w:rsidRPr="64A57500">
              <w:rPr>
                <w:lang w:val="nl-BE"/>
              </w:rPr>
              <w:t xml:space="preserve">Het ESF-project </w:t>
            </w:r>
            <w:proofErr w:type="spellStart"/>
            <w:r w:rsidRPr="64A57500">
              <w:rPr>
                <w:lang w:val="nl-BE"/>
              </w:rPr>
              <w:t>Omig</w:t>
            </w:r>
            <w:proofErr w:type="spellEnd"/>
            <w:r w:rsidRPr="64A57500">
              <w:rPr>
                <w:lang w:val="nl-BE"/>
              </w:rPr>
              <w:t xml:space="preserve"> – Ouderbetrokkenheid probeert scholen, directies, leerkrachten, derden, CLB-medewerkers, ouders een aantal praktische tips aan te reiken zodat de communicatie vlotter verloopt.</w:t>
            </w:r>
            <w:r w:rsidRPr="64A57500">
              <w:t xml:space="preserve"> </w:t>
            </w:r>
          </w:p>
        </w:tc>
      </w:tr>
    </w:tbl>
    <w:p w14:paraId="5382D916" w14:textId="2EE153B2" w:rsidR="64A57500" w:rsidRDefault="64A57500" w:rsidP="64A57500">
      <w:pPr>
        <w:jc w:val="both"/>
      </w:pPr>
      <w:r w:rsidRPr="64A57500">
        <w:rPr>
          <w:rFonts w:ascii="Calibri" w:eastAsia="Calibri" w:hAnsi="Calibri" w:cs="Calibri"/>
        </w:rPr>
        <w:t xml:space="preserve"> </w:t>
      </w:r>
    </w:p>
    <w:p w14:paraId="76A9DB4E" w14:textId="65321C2F" w:rsidR="64A57500" w:rsidRDefault="64A57500" w:rsidP="64A57500">
      <w:pPr>
        <w:jc w:val="both"/>
      </w:pPr>
      <w:r w:rsidRPr="64A57500">
        <w:rPr>
          <w:rFonts w:ascii="Calibri" w:eastAsia="Calibri" w:hAnsi="Calibri" w:cs="Calibri"/>
          <w:b/>
          <w:bCs/>
          <w:lang w:val="nl-BE"/>
        </w:rPr>
        <w:t xml:space="preserve">Ouderkoepelverenigingen </w:t>
      </w:r>
      <w:r w:rsidRPr="64A57500">
        <w:rPr>
          <w:rFonts w:ascii="Calibri" w:eastAsia="Calibri" w:hAnsi="Calibri" w:cs="Calibri"/>
        </w:rPr>
        <w:t xml:space="preserve"> </w:t>
      </w:r>
    </w:p>
    <w:p w14:paraId="759482D6" w14:textId="2F0C5656" w:rsidR="64A57500" w:rsidRDefault="64A57500" w:rsidP="64A57500">
      <w:pPr>
        <w:jc w:val="both"/>
      </w:pPr>
      <w:r w:rsidRPr="64A57500">
        <w:rPr>
          <w:rFonts w:ascii="Calibri" w:eastAsia="Calibri" w:hAnsi="Calibri" w:cs="Calibri"/>
        </w:rPr>
        <w:t xml:space="preserve"> </w:t>
      </w:r>
    </w:p>
    <w:p w14:paraId="2326191D" w14:textId="4DBABC03" w:rsidR="64A57500" w:rsidRDefault="64A57500" w:rsidP="64A57500">
      <w:pPr>
        <w:jc w:val="both"/>
      </w:pPr>
      <w:proofErr w:type="spellStart"/>
      <w:r w:rsidRPr="64A57500">
        <w:rPr>
          <w:rFonts w:ascii="Calibri" w:eastAsia="Calibri" w:hAnsi="Calibri" w:cs="Calibri"/>
          <w:lang w:val="nl-BE"/>
        </w:rPr>
        <w:t>Netoverstijgend</w:t>
      </w:r>
      <w:proofErr w:type="spellEnd"/>
      <w:r w:rsidRPr="64A57500">
        <w:rPr>
          <w:rFonts w:ascii="Calibri" w:eastAsia="Calibri" w:hAnsi="Calibri" w:cs="Calibri"/>
          <w:lang w:val="nl-BE"/>
        </w:rPr>
        <w:t xml:space="preserve">: http://www.ouderbetrokkenheid.be/ </w:t>
      </w:r>
      <w:r w:rsidRPr="64A57500">
        <w:rPr>
          <w:rFonts w:ascii="Calibri" w:eastAsia="Calibri" w:hAnsi="Calibri" w:cs="Calibri"/>
        </w:rPr>
        <w:t xml:space="preserve"> </w:t>
      </w:r>
    </w:p>
    <w:p w14:paraId="1FC4AE3A" w14:textId="10793B7A" w:rsidR="64A57500" w:rsidRDefault="64A57500" w:rsidP="64A57500">
      <w:pPr>
        <w:jc w:val="both"/>
      </w:pPr>
      <w:r w:rsidRPr="64A57500">
        <w:rPr>
          <w:rFonts w:ascii="Calibri" w:eastAsia="Calibri" w:hAnsi="Calibri" w:cs="Calibri"/>
        </w:rPr>
        <w:t xml:space="preserve"> </w:t>
      </w:r>
    </w:p>
    <w:p w14:paraId="2CF04DB1" w14:textId="69A62D7B" w:rsidR="64A57500" w:rsidRDefault="64A57500" w:rsidP="64A57500">
      <w:pPr>
        <w:jc w:val="both"/>
      </w:pPr>
      <w:r w:rsidRPr="64A57500">
        <w:rPr>
          <w:rFonts w:ascii="Calibri" w:eastAsia="Calibri" w:hAnsi="Calibri" w:cs="Calibri"/>
          <w:lang w:val="nl-BE"/>
        </w:rPr>
        <w:t xml:space="preserve">VCOV: De VCOV (Vlaamse Confederatie van ouders en ouderverenigingen) is de ouderkoepel van het vrij onderwijs. www.vcov.be </w:t>
      </w:r>
      <w:r w:rsidRPr="64A57500">
        <w:rPr>
          <w:rFonts w:ascii="Calibri" w:eastAsia="Calibri" w:hAnsi="Calibri" w:cs="Calibri"/>
        </w:rPr>
        <w:t xml:space="preserve"> </w:t>
      </w:r>
    </w:p>
    <w:p w14:paraId="19EBE160" w14:textId="770FA7F1" w:rsidR="64A57500" w:rsidRDefault="64A57500" w:rsidP="64A57500">
      <w:pPr>
        <w:jc w:val="both"/>
      </w:pPr>
      <w:r w:rsidRPr="64A57500">
        <w:rPr>
          <w:rFonts w:ascii="Calibri" w:eastAsia="Calibri" w:hAnsi="Calibri" w:cs="Calibri"/>
          <w:lang w:val="nl-BE"/>
        </w:rPr>
        <w:t>KOOGO: Koepel van ouderverenigingen van het Officieel Gesubsidieerd Onderwijs.</w:t>
      </w:r>
      <w:r w:rsidRPr="64A57500">
        <w:rPr>
          <w:rFonts w:ascii="Calibri" w:eastAsia="Calibri" w:hAnsi="Calibri" w:cs="Calibri"/>
        </w:rPr>
        <w:t xml:space="preserve"> </w:t>
      </w:r>
    </w:p>
    <w:p w14:paraId="6ACD5300" w14:textId="68F54D1A" w:rsidR="64A57500" w:rsidRDefault="64A57500" w:rsidP="64A57500">
      <w:pPr>
        <w:jc w:val="both"/>
      </w:pPr>
      <w:r w:rsidRPr="64A57500">
        <w:rPr>
          <w:rFonts w:ascii="Calibri" w:eastAsia="Calibri" w:hAnsi="Calibri" w:cs="Calibri"/>
          <w:lang w:val="nl-BE"/>
        </w:rPr>
        <w:t xml:space="preserve">GO! Ouders: de oudervereniging van het </w:t>
      </w:r>
      <w:proofErr w:type="spellStart"/>
      <w:r w:rsidRPr="64A57500">
        <w:rPr>
          <w:rFonts w:ascii="Calibri" w:eastAsia="Calibri" w:hAnsi="Calibri" w:cs="Calibri"/>
          <w:lang w:val="nl-BE"/>
        </w:rPr>
        <w:t>GO!onderwijs</w:t>
      </w:r>
      <w:proofErr w:type="spellEnd"/>
      <w:r w:rsidRPr="64A57500">
        <w:rPr>
          <w:rFonts w:ascii="Calibri" w:eastAsia="Calibri" w:hAnsi="Calibri" w:cs="Calibri"/>
          <w:lang w:val="nl-BE"/>
        </w:rPr>
        <w:t xml:space="preserve"> http://www.go-ouders.be/</w:t>
      </w:r>
      <w:r w:rsidRPr="64A57500">
        <w:rPr>
          <w:rFonts w:ascii="Calibri" w:eastAsia="Calibri" w:hAnsi="Calibri" w:cs="Calibri"/>
        </w:rPr>
        <w:t xml:space="preserve"> </w:t>
      </w:r>
    </w:p>
    <w:p w14:paraId="35BFC255" w14:textId="675523B6" w:rsidR="64A57500" w:rsidRDefault="64A57500" w:rsidP="64A57500">
      <w:pPr>
        <w:jc w:val="both"/>
      </w:pPr>
      <w:r w:rsidRPr="64A57500">
        <w:rPr>
          <w:rFonts w:ascii="Calibri" w:eastAsia="Calibri" w:hAnsi="Calibri" w:cs="Calibri"/>
        </w:rPr>
        <w:t xml:space="preserve"> </w:t>
      </w:r>
    </w:p>
    <w:tbl>
      <w:tblPr>
        <w:tblStyle w:val="Tabelraster"/>
        <w:tblW w:w="0" w:type="auto"/>
        <w:tblLook w:val="04A0" w:firstRow="1" w:lastRow="0" w:firstColumn="1" w:lastColumn="0" w:noHBand="0" w:noVBand="1"/>
      </w:tblPr>
      <w:tblGrid>
        <w:gridCol w:w="9016"/>
      </w:tblGrid>
      <w:tr w:rsidR="64A57500" w14:paraId="13430595" w14:textId="77777777" w:rsidTr="64A57500">
        <w:tc>
          <w:tcPr>
            <w:tcW w:w="9026" w:type="dxa"/>
          </w:tcPr>
          <w:p w14:paraId="512891E4" w14:textId="762178FC" w:rsidR="64A57500" w:rsidRDefault="64A57500" w:rsidP="64A57500">
            <w:pPr>
              <w:jc w:val="both"/>
            </w:pPr>
            <w:r w:rsidRPr="64A57500">
              <w:rPr>
                <w:lang w:val="nl-BE"/>
              </w:rPr>
              <w:t>http://www.vcov.be/VCOV/Portals/0/VCOV_ParentInfoStore/80/brochure%20moeilijk%20bereikbare%20ouders%2030.09.pdf</w:t>
            </w:r>
            <w:r w:rsidRPr="64A57500">
              <w:t xml:space="preserve"> </w:t>
            </w:r>
          </w:p>
        </w:tc>
      </w:tr>
      <w:tr w:rsidR="64A57500" w14:paraId="68F95B2B" w14:textId="77777777" w:rsidTr="64A57500">
        <w:tc>
          <w:tcPr>
            <w:tcW w:w="9026" w:type="dxa"/>
          </w:tcPr>
          <w:p w14:paraId="7A919F6B" w14:textId="38789516" w:rsidR="64A57500" w:rsidRDefault="64A57500" w:rsidP="64A57500">
            <w:pPr>
              <w:jc w:val="both"/>
            </w:pPr>
            <w:r w:rsidRPr="64A57500">
              <w:rPr>
                <w:lang w:val="nl-BE"/>
              </w:rPr>
              <w:t>VCOV en KOOGO hebben een brochure samengesteld over het betrekken van moeilijk bereikbare ouders op school. Het is een document vol voorbeelden, tips en getuigenissen.</w:t>
            </w:r>
            <w:r w:rsidRPr="64A57500">
              <w:t xml:space="preserve"> </w:t>
            </w:r>
          </w:p>
        </w:tc>
      </w:tr>
    </w:tbl>
    <w:p w14:paraId="3603CC0B" w14:textId="7F5824DB" w:rsidR="64A57500" w:rsidRDefault="64A57500" w:rsidP="64A57500">
      <w:pPr>
        <w:jc w:val="both"/>
      </w:pPr>
      <w:r w:rsidRPr="64A57500">
        <w:rPr>
          <w:rFonts w:ascii="Calibri" w:eastAsia="Calibri" w:hAnsi="Calibri" w:cs="Calibri"/>
        </w:rPr>
        <w:t xml:space="preserve"> </w:t>
      </w:r>
    </w:p>
    <w:tbl>
      <w:tblPr>
        <w:tblStyle w:val="Tabelraster"/>
        <w:tblW w:w="0" w:type="auto"/>
        <w:tblLook w:val="04A0" w:firstRow="1" w:lastRow="0" w:firstColumn="1" w:lastColumn="0" w:noHBand="0" w:noVBand="1"/>
      </w:tblPr>
      <w:tblGrid>
        <w:gridCol w:w="9016"/>
      </w:tblGrid>
      <w:tr w:rsidR="64A57500" w14:paraId="7BC15C60" w14:textId="77777777" w:rsidTr="64A57500">
        <w:tc>
          <w:tcPr>
            <w:tcW w:w="9026" w:type="dxa"/>
          </w:tcPr>
          <w:p w14:paraId="26DBAA58" w14:textId="41D6ACF9" w:rsidR="64A57500" w:rsidRDefault="64A57500" w:rsidP="64A57500">
            <w:pPr>
              <w:jc w:val="both"/>
            </w:pPr>
            <w:r w:rsidRPr="64A57500">
              <w:rPr>
                <w:lang w:val="nl-BE"/>
              </w:rPr>
              <w:t>http://www.kruispuntmi.be/thema/gelijke-onderwijskansen/ouderbetrokkenheid</w:t>
            </w:r>
            <w:r w:rsidRPr="64A57500">
              <w:t xml:space="preserve"> </w:t>
            </w:r>
          </w:p>
        </w:tc>
      </w:tr>
      <w:tr w:rsidR="64A57500" w14:paraId="3870E3F1" w14:textId="77777777" w:rsidTr="64A57500">
        <w:tc>
          <w:tcPr>
            <w:tcW w:w="9026" w:type="dxa"/>
          </w:tcPr>
          <w:p w14:paraId="4F0D922E" w14:textId="794799E2" w:rsidR="64A57500" w:rsidRDefault="64A57500" w:rsidP="64A57500">
            <w:pPr>
              <w:jc w:val="both"/>
            </w:pPr>
            <w:r w:rsidRPr="64A57500">
              <w:rPr>
                <w:lang w:val="nl-BE"/>
              </w:rPr>
              <w:t xml:space="preserve">Op de website van het kruispunt migratie staat ook informatie omtrent ouderbetrokkenheid, hoe ouders te betrekken en waar ondersteuning te vinden. Bovendien bieden ze een werkkader aan voor een goede samenwerking tussen school en ouders. </w:t>
            </w:r>
            <w:r w:rsidRPr="64A57500">
              <w:t xml:space="preserve"> </w:t>
            </w:r>
          </w:p>
        </w:tc>
      </w:tr>
    </w:tbl>
    <w:p w14:paraId="3F83E5D2" w14:textId="70F27339" w:rsidR="64A57500" w:rsidRDefault="64A57500" w:rsidP="64A57500">
      <w:pPr>
        <w:jc w:val="both"/>
      </w:pPr>
      <w:r w:rsidRPr="64A57500">
        <w:rPr>
          <w:rFonts w:ascii="Calibri" w:eastAsia="Calibri" w:hAnsi="Calibri" w:cs="Calibri"/>
        </w:rPr>
        <w:t xml:space="preserve"> </w:t>
      </w:r>
    </w:p>
    <w:tbl>
      <w:tblPr>
        <w:tblStyle w:val="Tabelraster"/>
        <w:tblW w:w="0" w:type="auto"/>
        <w:tblLook w:val="04A0" w:firstRow="1" w:lastRow="0" w:firstColumn="1" w:lastColumn="0" w:noHBand="0" w:noVBand="1"/>
      </w:tblPr>
      <w:tblGrid>
        <w:gridCol w:w="9016"/>
      </w:tblGrid>
      <w:tr w:rsidR="64A57500" w14:paraId="321D0EA2" w14:textId="77777777" w:rsidTr="64A57500">
        <w:tc>
          <w:tcPr>
            <w:tcW w:w="9026" w:type="dxa"/>
          </w:tcPr>
          <w:p w14:paraId="13981D95" w14:textId="7DC60B90" w:rsidR="64A57500" w:rsidRDefault="00683D37" w:rsidP="64A57500">
            <w:pPr>
              <w:jc w:val="both"/>
            </w:pPr>
            <w:hyperlink r:id="rId53">
              <w:r w:rsidR="64A57500" w:rsidRPr="64A57500">
                <w:rPr>
                  <w:rStyle w:val="Hyperlink"/>
                  <w:lang w:val="nl-BE"/>
                </w:rPr>
                <w:t>http://www.kruispuntmi.be/sites/default/files/bestanden/documenten/document_ouderbetrokkenheid_welwijs.pdf</w:t>
              </w:r>
            </w:hyperlink>
            <w:r w:rsidR="64A57500" w:rsidRPr="64A57500">
              <w:t xml:space="preserve"> </w:t>
            </w:r>
          </w:p>
          <w:p w14:paraId="4D0913B2" w14:textId="75215C3E" w:rsidR="64A57500" w:rsidRDefault="00683D37" w:rsidP="64A57500">
            <w:pPr>
              <w:jc w:val="both"/>
            </w:pPr>
            <w:hyperlink r:id="rId54">
              <w:r w:rsidR="64A57500" w:rsidRPr="64A57500">
                <w:rPr>
                  <w:rStyle w:val="Hyperlink"/>
                  <w:lang w:val="nl-BE"/>
                </w:rPr>
                <w:t>http://www.kruispuntmi.be/sites/default/files/bestanden/documenten/document_ouderbetrokkenheid_caleidoscoop.pdf</w:t>
              </w:r>
            </w:hyperlink>
            <w:r w:rsidR="64A57500" w:rsidRPr="64A57500">
              <w:t xml:space="preserve"> </w:t>
            </w:r>
          </w:p>
        </w:tc>
      </w:tr>
      <w:tr w:rsidR="64A57500" w14:paraId="3CB63F6A" w14:textId="77777777" w:rsidTr="64A57500">
        <w:tc>
          <w:tcPr>
            <w:tcW w:w="9026" w:type="dxa"/>
          </w:tcPr>
          <w:p w14:paraId="224B060E" w14:textId="4D894D05" w:rsidR="64A57500" w:rsidRDefault="64A57500" w:rsidP="64A57500">
            <w:pPr>
              <w:jc w:val="both"/>
            </w:pPr>
            <w:r w:rsidRPr="64A57500">
              <w:rPr>
                <w:lang w:val="nl-BE"/>
              </w:rPr>
              <w:t xml:space="preserve">In beide artikels (in </w:t>
            </w:r>
            <w:proofErr w:type="spellStart"/>
            <w:r w:rsidRPr="64A57500">
              <w:rPr>
                <w:lang w:val="nl-BE"/>
              </w:rPr>
              <w:t>WelWijs</w:t>
            </w:r>
            <w:proofErr w:type="spellEnd"/>
            <w:r w:rsidRPr="64A57500">
              <w:rPr>
                <w:lang w:val="nl-BE"/>
              </w:rPr>
              <w:t xml:space="preserve"> en Caleidoscoop) worden de zeven dimensies van ouderbetrokkenheid toegelicht. </w:t>
            </w:r>
            <w:r w:rsidRPr="64A57500">
              <w:t xml:space="preserve"> </w:t>
            </w:r>
          </w:p>
          <w:p w14:paraId="311598EE" w14:textId="4C0C2556" w:rsidR="64A57500" w:rsidRDefault="64A57500" w:rsidP="64A57500">
            <w:pPr>
              <w:jc w:val="both"/>
            </w:pPr>
            <w:r w:rsidRPr="64A57500">
              <w:rPr>
                <w:lang w:val="nl-BE"/>
              </w:rPr>
              <w:t>Dit biedt een werkkader om met een heel ruime blik naar het concept ouderbetrokkenheid te kijken.</w:t>
            </w:r>
            <w:r w:rsidRPr="64A57500">
              <w:t xml:space="preserve"> </w:t>
            </w:r>
          </w:p>
        </w:tc>
      </w:tr>
    </w:tbl>
    <w:p w14:paraId="4C07E3CD" w14:textId="2DB5FB38" w:rsidR="64A57500" w:rsidRDefault="64A57500" w:rsidP="64A57500">
      <w:pPr>
        <w:jc w:val="both"/>
      </w:pPr>
      <w:r w:rsidRPr="64A57500">
        <w:rPr>
          <w:rFonts w:ascii="Calibri" w:eastAsia="Calibri" w:hAnsi="Calibri" w:cs="Calibri"/>
        </w:rPr>
        <w:t xml:space="preserve"> </w:t>
      </w:r>
    </w:p>
    <w:tbl>
      <w:tblPr>
        <w:tblStyle w:val="Tabelraster"/>
        <w:tblW w:w="0" w:type="auto"/>
        <w:tblLook w:val="04A0" w:firstRow="1" w:lastRow="0" w:firstColumn="1" w:lastColumn="0" w:noHBand="0" w:noVBand="1"/>
      </w:tblPr>
      <w:tblGrid>
        <w:gridCol w:w="9016"/>
      </w:tblGrid>
      <w:tr w:rsidR="64A57500" w14:paraId="2DA1162A" w14:textId="77777777" w:rsidTr="64A57500">
        <w:tc>
          <w:tcPr>
            <w:tcW w:w="9026" w:type="dxa"/>
          </w:tcPr>
          <w:p w14:paraId="4662F288" w14:textId="6A762D6C" w:rsidR="64A57500" w:rsidRDefault="64A57500" w:rsidP="64A57500">
            <w:pPr>
              <w:jc w:val="both"/>
            </w:pPr>
            <w:r w:rsidRPr="64A57500">
              <w:rPr>
                <w:lang w:val="nl-BE"/>
              </w:rPr>
              <w:t>http://www.kruispuntmi.be/sites/default/files/bestanden/documenten/document_ouderbetrokkenheid_vaneilandnaarwijland.pdf</w:t>
            </w:r>
            <w:r w:rsidRPr="64A57500">
              <w:t xml:space="preserve"> </w:t>
            </w:r>
          </w:p>
        </w:tc>
      </w:tr>
      <w:tr w:rsidR="64A57500" w14:paraId="41DF9007" w14:textId="77777777" w:rsidTr="64A57500">
        <w:tc>
          <w:tcPr>
            <w:tcW w:w="9026" w:type="dxa"/>
          </w:tcPr>
          <w:p w14:paraId="4186D446" w14:textId="767B2F29" w:rsidR="64A57500" w:rsidRDefault="64A57500" w:rsidP="64A57500">
            <w:pPr>
              <w:jc w:val="both"/>
            </w:pPr>
            <w:r w:rsidRPr="64A57500">
              <w:rPr>
                <w:lang w:val="nl-BE"/>
              </w:rPr>
              <w:t xml:space="preserve">Van eiland naar </w:t>
            </w:r>
            <w:proofErr w:type="spellStart"/>
            <w:r w:rsidRPr="64A57500">
              <w:rPr>
                <w:lang w:val="nl-BE"/>
              </w:rPr>
              <w:t>wij-land</w:t>
            </w:r>
            <w:proofErr w:type="spellEnd"/>
            <w:r w:rsidRPr="64A57500">
              <w:rPr>
                <w:lang w:val="nl-BE"/>
              </w:rPr>
              <w:t xml:space="preserve">: dit is een inspiratiegids voor een goede samenwerking tussen ouders en secundaire scholen. </w:t>
            </w:r>
            <w:r w:rsidRPr="64A57500">
              <w:t xml:space="preserve"> </w:t>
            </w:r>
          </w:p>
        </w:tc>
      </w:tr>
    </w:tbl>
    <w:p w14:paraId="0D1C0705" w14:textId="6F5D362E" w:rsidR="64A57500" w:rsidRDefault="64A57500" w:rsidP="64A57500">
      <w:pPr>
        <w:jc w:val="both"/>
      </w:pPr>
      <w:r w:rsidRPr="64A57500">
        <w:rPr>
          <w:rFonts w:ascii="Calibri" w:eastAsia="Calibri" w:hAnsi="Calibri" w:cs="Calibri"/>
        </w:rPr>
        <w:t xml:space="preserve"> </w:t>
      </w:r>
    </w:p>
    <w:tbl>
      <w:tblPr>
        <w:tblStyle w:val="Tabelraster"/>
        <w:tblW w:w="0" w:type="auto"/>
        <w:tblLook w:val="04A0" w:firstRow="1" w:lastRow="0" w:firstColumn="1" w:lastColumn="0" w:noHBand="0" w:noVBand="1"/>
      </w:tblPr>
      <w:tblGrid>
        <w:gridCol w:w="9016"/>
      </w:tblGrid>
      <w:tr w:rsidR="64A57500" w14:paraId="743870B9" w14:textId="77777777" w:rsidTr="64A57500">
        <w:tc>
          <w:tcPr>
            <w:tcW w:w="9026" w:type="dxa"/>
          </w:tcPr>
          <w:p w14:paraId="1C9AAE17" w14:textId="6AA9736B" w:rsidR="64A57500" w:rsidRDefault="00683D37" w:rsidP="64A57500">
            <w:pPr>
              <w:jc w:val="both"/>
            </w:pPr>
            <w:hyperlink r:id="rId55">
              <w:r w:rsidR="64A57500" w:rsidRPr="64A57500">
                <w:rPr>
                  <w:rStyle w:val="Hyperlink"/>
                  <w:lang w:val="nl-BE"/>
                </w:rPr>
                <w:t>http://www.nji.nl/nl/Ouderbetrokkenheid-in-het-onderwijs.pdf</w:t>
              </w:r>
            </w:hyperlink>
            <w:r w:rsidR="64A57500" w:rsidRPr="64A57500">
              <w:t xml:space="preserve"> </w:t>
            </w:r>
          </w:p>
        </w:tc>
      </w:tr>
      <w:tr w:rsidR="64A57500" w14:paraId="6ED09400" w14:textId="77777777" w:rsidTr="64A57500">
        <w:tc>
          <w:tcPr>
            <w:tcW w:w="9026" w:type="dxa"/>
          </w:tcPr>
          <w:p w14:paraId="68F5A956" w14:textId="76D0B21F" w:rsidR="64A57500" w:rsidRDefault="64A57500" w:rsidP="64A57500">
            <w:pPr>
              <w:jc w:val="both"/>
            </w:pPr>
            <w:r w:rsidRPr="64A57500">
              <w:rPr>
                <w:lang w:val="nl-BE"/>
              </w:rPr>
              <w:t>Dit document biedt een overzicht wat ouderbetrokkenheid is, wat bekend is over de effecten van ouderbetrokkenheid in het onderwijs, en behandelt tevens praktische handvatten voor onderwijspersoneel. Tot slot wordt een aantal praktijkvoorbeelden besproken.</w:t>
            </w:r>
            <w:r w:rsidRPr="64A57500">
              <w:t xml:space="preserve"> </w:t>
            </w:r>
          </w:p>
        </w:tc>
      </w:tr>
    </w:tbl>
    <w:p w14:paraId="08FB0131" w14:textId="13DC91B8" w:rsidR="64A57500" w:rsidRDefault="64A57500" w:rsidP="64A57500">
      <w:pPr>
        <w:jc w:val="both"/>
      </w:pPr>
      <w:r w:rsidRPr="64A57500">
        <w:rPr>
          <w:rFonts w:ascii="Calibri" w:eastAsia="Calibri" w:hAnsi="Calibri" w:cs="Calibri"/>
        </w:rPr>
        <w:t xml:space="preserve"> </w:t>
      </w:r>
    </w:p>
    <w:p w14:paraId="71AB9BEE" w14:textId="2938A1B9" w:rsidR="64A57500" w:rsidRDefault="64A57500" w:rsidP="64A57500">
      <w:r w:rsidRPr="64A57500">
        <w:rPr>
          <w:rFonts w:ascii="Calibri" w:eastAsia="Calibri" w:hAnsi="Calibri" w:cs="Calibri"/>
          <w:b/>
          <w:bCs/>
          <w:lang w:val="nl-BE"/>
        </w:rPr>
        <w:t xml:space="preserve">4.3.11. Overdracht onderwijs – arbeidsmarkt </w:t>
      </w:r>
      <w:r w:rsidRPr="64A57500">
        <w:rPr>
          <w:rFonts w:ascii="Calibri" w:eastAsia="Calibri" w:hAnsi="Calibri" w:cs="Calibri"/>
          <w:b/>
          <w:bCs/>
        </w:rPr>
        <w:t xml:space="preserve"> </w:t>
      </w:r>
    </w:p>
    <w:p w14:paraId="44E84312" w14:textId="6819186C" w:rsidR="64A57500" w:rsidRDefault="64A57500" w:rsidP="64A57500">
      <w:pPr>
        <w:jc w:val="both"/>
      </w:pPr>
      <w:r w:rsidRPr="64A57500">
        <w:rPr>
          <w:rFonts w:ascii="Calibri" w:eastAsia="Calibri" w:hAnsi="Calibri" w:cs="Calibri"/>
        </w:rPr>
        <w:t xml:space="preserve"> </w:t>
      </w:r>
    </w:p>
    <w:p w14:paraId="0DCC701F" w14:textId="7678FEA1" w:rsidR="64A57500" w:rsidRDefault="64A57500" w:rsidP="64A57500">
      <w:pPr>
        <w:jc w:val="both"/>
      </w:pPr>
      <w:r w:rsidRPr="64A57500">
        <w:rPr>
          <w:rFonts w:ascii="Calibri" w:eastAsia="Calibri" w:hAnsi="Calibri" w:cs="Calibri"/>
          <w:lang w:val="nl-BE"/>
        </w:rPr>
        <w:t xml:space="preserve">Nog toe te voegen – input VDAB en DBO </w:t>
      </w:r>
      <w:r w:rsidRPr="64A57500">
        <w:rPr>
          <w:rFonts w:ascii="Calibri" w:eastAsia="Calibri" w:hAnsi="Calibri" w:cs="Calibri"/>
        </w:rPr>
        <w:t xml:space="preserve"> </w:t>
      </w:r>
    </w:p>
    <w:p w14:paraId="745A31C1" w14:textId="6BEEEAD5" w:rsidR="64A57500" w:rsidRDefault="64A57500" w:rsidP="64A57500">
      <w:pPr>
        <w:jc w:val="both"/>
      </w:pPr>
      <w:r w:rsidRPr="64A57500">
        <w:rPr>
          <w:rFonts w:ascii="Calibri" w:eastAsia="Calibri" w:hAnsi="Calibri" w:cs="Calibri"/>
          <w:lang w:val="nl-BE"/>
        </w:rPr>
        <w:t>OKOT - Liesbeth</w:t>
      </w:r>
      <w:r w:rsidRPr="64A57500">
        <w:rPr>
          <w:rFonts w:ascii="Calibri" w:eastAsia="Calibri" w:hAnsi="Calibri" w:cs="Calibri"/>
        </w:rPr>
        <w:t xml:space="preserve"> </w:t>
      </w:r>
    </w:p>
    <w:p w14:paraId="6D7651FB" w14:textId="56707645" w:rsidR="64A57500" w:rsidRDefault="64A57500" w:rsidP="64A57500">
      <w:r w:rsidRPr="64A57500">
        <w:rPr>
          <w:rFonts w:ascii="Calibri" w:eastAsia="Calibri" w:hAnsi="Calibri" w:cs="Calibri"/>
        </w:rPr>
        <w:t xml:space="preserve"> </w:t>
      </w:r>
    </w:p>
    <w:p w14:paraId="346653E6" w14:textId="298E8E8E" w:rsidR="64A57500" w:rsidRDefault="64A57500" w:rsidP="64A57500">
      <w:r w:rsidRPr="64A57500">
        <w:rPr>
          <w:rFonts w:ascii="Calibri" w:eastAsia="Calibri" w:hAnsi="Calibri" w:cs="Calibri"/>
          <w:b/>
          <w:bCs/>
          <w:lang w:val="nl-BE"/>
        </w:rPr>
        <w:t xml:space="preserve">4.4. Europa </w:t>
      </w:r>
      <w:r w:rsidRPr="64A57500">
        <w:rPr>
          <w:rFonts w:ascii="Calibri" w:eastAsia="Calibri" w:hAnsi="Calibri" w:cs="Calibri"/>
          <w:b/>
          <w:bCs/>
        </w:rPr>
        <w:t xml:space="preserve"> </w:t>
      </w:r>
    </w:p>
    <w:tbl>
      <w:tblPr>
        <w:tblStyle w:val="Tabelraster"/>
        <w:tblW w:w="0" w:type="auto"/>
        <w:tblLook w:val="04A0" w:firstRow="1" w:lastRow="0" w:firstColumn="1" w:lastColumn="0" w:noHBand="0" w:noVBand="1"/>
      </w:tblPr>
      <w:tblGrid>
        <w:gridCol w:w="9016"/>
      </w:tblGrid>
      <w:tr w:rsidR="64A57500" w14:paraId="1D25C333" w14:textId="77777777" w:rsidTr="64A57500">
        <w:tc>
          <w:tcPr>
            <w:tcW w:w="9026" w:type="dxa"/>
          </w:tcPr>
          <w:p w14:paraId="6E57736E" w14:textId="02B97454" w:rsidR="64A57500" w:rsidRDefault="00683D37" w:rsidP="64A57500">
            <w:pPr>
              <w:jc w:val="both"/>
            </w:pPr>
            <w:hyperlink r:id="rId56">
              <w:r w:rsidR="64A57500" w:rsidRPr="64A57500">
                <w:rPr>
                  <w:rStyle w:val="Hyperlink"/>
                  <w:lang w:val="nl-BE"/>
                </w:rPr>
                <w:t>http://ec.europa.eu/education/policy/school/early-school-leavers_en.htm</w:t>
              </w:r>
            </w:hyperlink>
            <w:r w:rsidR="64A57500" w:rsidRPr="64A57500">
              <w:rPr>
                <w:lang w:val="nl-BE"/>
              </w:rPr>
              <w:t xml:space="preserve"> </w:t>
            </w:r>
            <w:r w:rsidR="64A57500" w:rsidRPr="64A57500">
              <w:t xml:space="preserve"> </w:t>
            </w:r>
          </w:p>
        </w:tc>
      </w:tr>
      <w:tr w:rsidR="64A57500" w14:paraId="155419BF" w14:textId="77777777" w:rsidTr="64A57500">
        <w:tc>
          <w:tcPr>
            <w:tcW w:w="9026" w:type="dxa"/>
          </w:tcPr>
          <w:p w14:paraId="1C1BEE6E" w14:textId="610847B3" w:rsidR="64A57500" w:rsidRDefault="64A57500" w:rsidP="64A57500">
            <w:pPr>
              <w:jc w:val="both"/>
            </w:pPr>
            <w:r w:rsidRPr="64A57500">
              <w:rPr>
                <w:lang w:val="nl-BE"/>
              </w:rPr>
              <w:t xml:space="preserve">Op deze website vinden jullie informatie omtrent VSV </w:t>
            </w:r>
            <w:r w:rsidRPr="64A57500">
              <w:t xml:space="preserve"> </w:t>
            </w:r>
          </w:p>
        </w:tc>
      </w:tr>
    </w:tbl>
    <w:p w14:paraId="6ECA2486" w14:textId="3FC857E4" w:rsidR="64A57500" w:rsidRDefault="64A57500" w:rsidP="64A57500">
      <w:pPr>
        <w:jc w:val="both"/>
      </w:pPr>
      <w:r w:rsidRPr="64A57500">
        <w:rPr>
          <w:rFonts w:ascii="Calibri" w:eastAsia="Calibri" w:hAnsi="Calibri" w:cs="Calibri"/>
        </w:rPr>
        <w:t xml:space="preserve"> </w:t>
      </w:r>
    </w:p>
    <w:tbl>
      <w:tblPr>
        <w:tblStyle w:val="Tabelraster"/>
        <w:tblW w:w="0" w:type="auto"/>
        <w:tblLook w:val="04A0" w:firstRow="1" w:lastRow="0" w:firstColumn="1" w:lastColumn="0" w:noHBand="0" w:noVBand="1"/>
      </w:tblPr>
      <w:tblGrid>
        <w:gridCol w:w="9016"/>
      </w:tblGrid>
      <w:tr w:rsidR="64A57500" w14:paraId="2F289859" w14:textId="77777777" w:rsidTr="64A57500">
        <w:tc>
          <w:tcPr>
            <w:tcW w:w="9026" w:type="dxa"/>
          </w:tcPr>
          <w:p w14:paraId="0C33BC86" w14:textId="15088CE8" w:rsidR="64A57500" w:rsidRDefault="00683D37" w:rsidP="64A57500">
            <w:pPr>
              <w:jc w:val="both"/>
            </w:pPr>
            <w:hyperlink r:id="rId57">
              <w:r w:rsidR="64A57500" w:rsidRPr="64A57500">
                <w:rPr>
                  <w:rStyle w:val="Hyperlink"/>
                  <w:lang w:val="nl-BE"/>
                </w:rPr>
                <w:t>http://ec.europa.eu/education/policy/strategic-framework/doc/esl-group-report_en.pdf</w:t>
              </w:r>
            </w:hyperlink>
            <w:r w:rsidR="64A57500" w:rsidRPr="64A57500">
              <w:t xml:space="preserve"> </w:t>
            </w:r>
          </w:p>
        </w:tc>
      </w:tr>
      <w:tr w:rsidR="64A57500" w14:paraId="60D956BF" w14:textId="77777777" w:rsidTr="64A57500">
        <w:tc>
          <w:tcPr>
            <w:tcW w:w="9026" w:type="dxa"/>
          </w:tcPr>
          <w:p w14:paraId="2640A1F6" w14:textId="17486873" w:rsidR="64A57500" w:rsidRDefault="64A57500" w:rsidP="64A57500">
            <w:pPr>
              <w:jc w:val="both"/>
            </w:pPr>
            <w:r w:rsidRPr="64A57500">
              <w:rPr>
                <w:lang w:val="nl-BE"/>
              </w:rPr>
              <w:t xml:space="preserve">Hieronder een link met het recente rapport van de werkgroep VSV. </w:t>
            </w:r>
            <w:r w:rsidRPr="64A57500">
              <w:t xml:space="preserve"> </w:t>
            </w:r>
          </w:p>
        </w:tc>
      </w:tr>
    </w:tbl>
    <w:p w14:paraId="677D6B1A" w14:textId="7F812937" w:rsidR="64A57500" w:rsidRDefault="64A57500" w:rsidP="64A57500">
      <w:pPr>
        <w:jc w:val="both"/>
      </w:pPr>
      <w:r w:rsidRPr="64A57500">
        <w:rPr>
          <w:rFonts w:ascii="Calibri" w:eastAsia="Calibri" w:hAnsi="Calibri" w:cs="Calibri"/>
        </w:rPr>
        <w:t xml:space="preserve"> </w:t>
      </w:r>
    </w:p>
    <w:tbl>
      <w:tblPr>
        <w:tblStyle w:val="Tabelraster"/>
        <w:tblW w:w="0" w:type="auto"/>
        <w:tblLook w:val="04A0" w:firstRow="1" w:lastRow="0" w:firstColumn="1" w:lastColumn="0" w:noHBand="0" w:noVBand="1"/>
      </w:tblPr>
      <w:tblGrid>
        <w:gridCol w:w="9016"/>
      </w:tblGrid>
      <w:tr w:rsidR="64A57500" w14:paraId="5FE6F809" w14:textId="77777777" w:rsidTr="64A57500">
        <w:tc>
          <w:tcPr>
            <w:tcW w:w="9026" w:type="dxa"/>
          </w:tcPr>
          <w:p w14:paraId="3B140297" w14:textId="53ED785C" w:rsidR="64A57500" w:rsidRDefault="64A57500" w:rsidP="64A57500">
            <w:pPr>
              <w:jc w:val="both"/>
            </w:pPr>
            <w:r w:rsidRPr="64A57500">
              <w:rPr>
                <w:lang w:val="nl-BE"/>
              </w:rPr>
              <w:t xml:space="preserve">Europees Parlement: terugdringen van voortijdig schoolverlaten in de EU.  </w:t>
            </w:r>
            <w:hyperlink r:id="rId58">
              <w:r w:rsidRPr="64A57500">
                <w:rPr>
                  <w:rStyle w:val="Hyperlink"/>
                  <w:color w:val="0000FF"/>
                  <w:lang w:val="nl-BE"/>
                </w:rPr>
                <w:t>http://www.europarl.europa.eu/RegData/etudes/etudes/join/2011/460048/IPOL-CULT_ET(2011)460048(SUM01)_NL.pdf</w:t>
              </w:r>
            </w:hyperlink>
            <w:r w:rsidRPr="64A57500">
              <w:rPr>
                <w:lang w:val="nl-BE"/>
              </w:rPr>
              <w:t xml:space="preserve"> </w:t>
            </w:r>
            <w:r w:rsidRPr="64A57500">
              <w:t xml:space="preserve"> </w:t>
            </w:r>
          </w:p>
        </w:tc>
      </w:tr>
      <w:tr w:rsidR="64A57500" w14:paraId="4E57573A" w14:textId="77777777" w:rsidTr="64A57500">
        <w:tc>
          <w:tcPr>
            <w:tcW w:w="9026" w:type="dxa"/>
          </w:tcPr>
          <w:p w14:paraId="3FEABB81" w14:textId="2DB20C15" w:rsidR="64A57500" w:rsidRDefault="64A57500" w:rsidP="64A57500">
            <w:pPr>
              <w:jc w:val="both"/>
            </w:pPr>
            <w:r w:rsidRPr="64A57500">
              <w:rPr>
                <w:lang w:val="nl-BE"/>
              </w:rPr>
              <w:t>In deze studie wordt bekeken wat de omvang en aard is van het probleem van voortijdig schoolverlaten in de EU. Er wordt uitgebreid onderzocht hoe landen dit probleem aanpakken en wat de kenmerken zijn van effectief beleid. Op grond hiervan wordt voor partijen op Europees en nationaal niveau een reeks aanbevelingen voor de toekomst gedaan. De studie is gebaseerd op een diepgaand onderzoek in negen lidstaten en een analyse van internationale en nationale literatuur.</w:t>
            </w:r>
            <w:r w:rsidRPr="64A57500">
              <w:t xml:space="preserve"> </w:t>
            </w:r>
          </w:p>
        </w:tc>
      </w:tr>
    </w:tbl>
    <w:p w14:paraId="29A0C79C" w14:textId="78525377" w:rsidR="64A57500" w:rsidRDefault="64A57500" w:rsidP="64A57500">
      <w:r w:rsidRPr="64A57500">
        <w:rPr>
          <w:rFonts w:ascii="Calibri" w:eastAsia="Calibri" w:hAnsi="Calibri" w:cs="Calibri"/>
        </w:rPr>
        <w:t xml:space="preserve"> </w:t>
      </w:r>
    </w:p>
    <w:p w14:paraId="53497CC8" w14:textId="57A8B2DD" w:rsidR="64A57500" w:rsidRDefault="64A57500" w:rsidP="64A57500">
      <w:r w:rsidRPr="64A57500">
        <w:rPr>
          <w:rFonts w:ascii="Calibri" w:eastAsia="Calibri" w:hAnsi="Calibri" w:cs="Calibri"/>
          <w:b/>
          <w:bCs/>
          <w:lang w:val="nl-BE"/>
        </w:rPr>
        <w:t xml:space="preserve">4.5. Andere academische bronnen. </w:t>
      </w:r>
      <w:r w:rsidRPr="64A57500">
        <w:rPr>
          <w:rFonts w:ascii="Calibri" w:eastAsia="Calibri" w:hAnsi="Calibri" w:cs="Calibri"/>
          <w:b/>
          <w:bCs/>
        </w:rPr>
        <w:t xml:space="preserve"> </w:t>
      </w:r>
    </w:p>
    <w:p w14:paraId="7210802E" w14:textId="5800EC01" w:rsidR="64A57500" w:rsidRDefault="64A57500" w:rsidP="64A57500">
      <w:r w:rsidRPr="64A57500">
        <w:rPr>
          <w:rFonts w:ascii="Calibri" w:eastAsia="Calibri" w:hAnsi="Calibri" w:cs="Calibri"/>
        </w:rPr>
        <w:t xml:space="preserve"> </w:t>
      </w:r>
    </w:p>
    <w:tbl>
      <w:tblPr>
        <w:tblStyle w:val="Tabelraster"/>
        <w:tblW w:w="0" w:type="auto"/>
        <w:tblLook w:val="04A0" w:firstRow="1" w:lastRow="0" w:firstColumn="1" w:lastColumn="0" w:noHBand="0" w:noVBand="1"/>
      </w:tblPr>
      <w:tblGrid>
        <w:gridCol w:w="9016"/>
      </w:tblGrid>
      <w:tr w:rsidR="64A57500" w14:paraId="53BCCA6C" w14:textId="77777777" w:rsidTr="64A57500">
        <w:tc>
          <w:tcPr>
            <w:tcW w:w="9026" w:type="dxa"/>
          </w:tcPr>
          <w:p w14:paraId="580C5158" w14:textId="6455A32E" w:rsidR="64A57500" w:rsidRDefault="00683D37" w:rsidP="64A57500">
            <w:pPr>
              <w:jc w:val="both"/>
            </w:pPr>
            <w:hyperlink r:id="rId59">
              <w:r w:rsidR="64A57500" w:rsidRPr="64A57500">
                <w:rPr>
                  <w:rStyle w:val="Hyperlink"/>
                  <w:lang w:val="nl-BE"/>
                </w:rPr>
                <w:t xml:space="preserve">Van </w:t>
              </w:r>
              <w:proofErr w:type="spellStart"/>
              <w:r w:rsidR="64A57500" w:rsidRPr="64A57500">
                <w:rPr>
                  <w:rStyle w:val="Hyperlink"/>
                  <w:lang w:val="nl-BE"/>
                </w:rPr>
                <w:t>Landeghem</w:t>
              </w:r>
              <w:proofErr w:type="spellEnd"/>
              <w:r w:rsidR="64A57500" w:rsidRPr="64A57500">
                <w:rPr>
                  <w:rStyle w:val="Hyperlink"/>
                  <w:lang w:val="nl-BE"/>
                </w:rPr>
                <w:t xml:space="preserve">, G., De </w:t>
              </w:r>
              <w:proofErr w:type="spellStart"/>
              <w:r w:rsidR="64A57500" w:rsidRPr="64A57500">
                <w:rPr>
                  <w:rStyle w:val="Hyperlink"/>
                  <w:lang w:val="nl-BE"/>
                </w:rPr>
                <w:t>Fraine</w:t>
              </w:r>
              <w:proofErr w:type="spellEnd"/>
              <w:r w:rsidR="64A57500" w:rsidRPr="64A57500">
                <w:rPr>
                  <w:rStyle w:val="Hyperlink"/>
                  <w:lang w:val="nl-BE"/>
                </w:rPr>
                <w:t>, B., Gielen, S. &amp; Van Damme, J. (2012) Vroege schoolverlaters in Vlaanderen tot 2010.</w:t>
              </w:r>
            </w:hyperlink>
            <w:r w:rsidR="64A57500" w:rsidRPr="64A57500">
              <w:rPr>
                <w:lang w:val="nl-BE"/>
              </w:rPr>
              <w:t xml:space="preserve"> Steunpunt Studie en schoolloopbanen. </w:t>
            </w:r>
            <w:r w:rsidR="64A57500" w:rsidRPr="64A57500">
              <w:t xml:space="preserve"> </w:t>
            </w:r>
          </w:p>
          <w:p w14:paraId="246A6078" w14:textId="5C0652D6" w:rsidR="64A57500" w:rsidRDefault="64A57500" w:rsidP="64A57500">
            <w:pPr>
              <w:jc w:val="both"/>
            </w:pPr>
            <w:r w:rsidRPr="64A57500">
              <w:rPr>
                <w:lang w:val="nl-BE"/>
              </w:rPr>
              <w:t xml:space="preserve">Van </w:t>
            </w:r>
            <w:proofErr w:type="spellStart"/>
            <w:r w:rsidRPr="64A57500">
              <w:rPr>
                <w:lang w:val="nl-BE"/>
              </w:rPr>
              <w:t>Landeghem</w:t>
            </w:r>
            <w:proofErr w:type="spellEnd"/>
            <w:r w:rsidRPr="64A57500">
              <w:rPr>
                <w:lang w:val="nl-BE"/>
              </w:rPr>
              <w:t xml:space="preserve">, G. Van Damme, J. (2011). Vroege schoolverlaters uit het voltijds beroepsonderwijs: vertrekpunt voor een gedifferentieerde aanpak. Steunpunt Studie en schoolloopbanen. </w:t>
            </w:r>
            <w:r w:rsidRPr="64A57500">
              <w:t xml:space="preserve"> </w:t>
            </w:r>
          </w:p>
        </w:tc>
      </w:tr>
      <w:tr w:rsidR="64A57500" w14:paraId="7F4F3786" w14:textId="77777777" w:rsidTr="64A57500">
        <w:tc>
          <w:tcPr>
            <w:tcW w:w="9026" w:type="dxa"/>
          </w:tcPr>
          <w:p w14:paraId="7438EE0E" w14:textId="3329ADD1" w:rsidR="64A57500" w:rsidRDefault="64A57500" w:rsidP="64A57500">
            <w:pPr>
              <w:jc w:val="both"/>
            </w:pPr>
            <w:r w:rsidRPr="64A57500">
              <w:rPr>
                <w:lang w:val="nl-BE"/>
              </w:rPr>
              <w:t xml:space="preserve">Ook het Steunpunt Studie- en schoolloopbanen heeft een aantal publicaties omtrent de problematiek van VSV uitgebracht: zie website - </w:t>
            </w:r>
            <w:hyperlink r:id="rId60">
              <w:r w:rsidRPr="64A57500">
                <w:rPr>
                  <w:rStyle w:val="Hyperlink"/>
                  <w:color w:val="0000FF"/>
                  <w:lang w:val="nl-BE"/>
                </w:rPr>
                <w:t>https://steunpuntssl.be/</w:t>
              </w:r>
            </w:hyperlink>
            <w:r w:rsidRPr="64A57500">
              <w:rPr>
                <w:lang w:val="nl-BE"/>
              </w:rPr>
              <w:t xml:space="preserve"> </w:t>
            </w:r>
            <w:r w:rsidRPr="64A57500">
              <w:t xml:space="preserve"> </w:t>
            </w:r>
          </w:p>
        </w:tc>
      </w:tr>
    </w:tbl>
    <w:p w14:paraId="0626FE90" w14:textId="00394322" w:rsidR="64A57500" w:rsidRDefault="64A57500" w:rsidP="64A57500">
      <w:pPr>
        <w:jc w:val="both"/>
      </w:pPr>
      <w:r w:rsidRPr="64A57500">
        <w:rPr>
          <w:rFonts w:ascii="Calibri" w:eastAsia="Calibri" w:hAnsi="Calibri" w:cs="Calibri"/>
        </w:rPr>
        <w:t xml:space="preserve"> </w:t>
      </w:r>
    </w:p>
    <w:tbl>
      <w:tblPr>
        <w:tblStyle w:val="Tabelraster"/>
        <w:tblW w:w="0" w:type="auto"/>
        <w:tblLook w:val="04A0" w:firstRow="1" w:lastRow="0" w:firstColumn="1" w:lastColumn="0" w:noHBand="0" w:noVBand="1"/>
      </w:tblPr>
      <w:tblGrid>
        <w:gridCol w:w="9016"/>
      </w:tblGrid>
      <w:tr w:rsidR="64A57500" w14:paraId="74C0EA71" w14:textId="77777777" w:rsidTr="64A57500">
        <w:tc>
          <w:tcPr>
            <w:tcW w:w="9026" w:type="dxa"/>
          </w:tcPr>
          <w:p w14:paraId="5DF6F154" w14:textId="39F3A7DB" w:rsidR="64A57500" w:rsidRDefault="64A57500" w:rsidP="64A57500">
            <w:pPr>
              <w:jc w:val="both"/>
            </w:pPr>
            <w:r w:rsidRPr="64A57500">
              <w:rPr>
                <w:lang w:val="nl-BE"/>
              </w:rPr>
              <w:t xml:space="preserve">Eimers, T. </w:t>
            </w:r>
            <w:proofErr w:type="spellStart"/>
            <w:r w:rsidRPr="64A57500">
              <w:rPr>
                <w:lang w:val="nl-BE"/>
              </w:rPr>
              <w:t>Bekhuis</w:t>
            </w:r>
            <w:proofErr w:type="spellEnd"/>
            <w:r w:rsidRPr="64A57500">
              <w:rPr>
                <w:lang w:val="nl-BE"/>
              </w:rPr>
              <w:t>, H. (2006). Vroeg is nog niet voortijdig. Kenniscentrum beroepsonderwijs – arbeidsmarkt</w:t>
            </w:r>
            <w:r w:rsidRPr="64A57500">
              <w:t xml:space="preserve"> </w:t>
            </w:r>
          </w:p>
        </w:tc>
      </w:tr>
      <w:tr w:rsidR="64A57500" w14:paraId="6257FDE3" w14:textId="77777777" w:rsidTr="64A57500">
        <w:tc>
          <w:tcPr>
            <w:tcW w:w="9026" w:type="dxa"/>
          </w:tcPr>
          <w:p w14:paraId="4D0E22B4" w14:textId="53B42853" w:rsidR="64A57500" w:rsidRDefault="64A57500" w:rsidP="64A57500">
            <w:pPr>
              <w:jc w:val="both"/>
            </w:pPr>
            <w:r w:rsidRPr="64A57500">
              <w:rPr>
                <w:lang w:val="nl-BE"/>
              </w:rPr>
              <w:t xml:space="preserve">Nederlandse publicatie over de problematiek van vroegtijdig schoolverlaten: oorzaken, gevolgen, beleid, oplossingen enz. </w:t>
            </w:r>
            <w:r w:rsidRPr="64A57500">
              <w:t xml:space="preserve"> </w:t>
            </w:r>
          </w:p>
        </w:tc>
      </w:tr>
    </w:tbl>
    <w:p w14:paraId="72C65B2F" w14:textId="3A007C34" w:rsidR="64A57500" w:rsidRDefault="64A57500" w:rsidP="64A57500">
      <w:pPr>
        <w:jc w:val="both"/>
      </w:pPr>
      <w:r w:rsidRPr="64A57500">
        <w:rPr>
          <w:rFonts w:ascii="Calibri" w:eastAsia="Calibri" w:hAnsi="Calibri" w:cs="Calibri"/>
        </w:rPr>
        <w:t xml:space="preserve"> </w:t>
      </w:r>
    </w:p>
    <w:tbl>
      <w:tblPr>
        <w:tblStyle w:val="Tabelraster"/>
        <w:tblW w:w="0" w:type="auto"/>
        <w:tblLook w:val="04A0" w:firstRow="1" w:lastRow="0" w:firstColumn="1" w:lastColumn="0" w:noHBand="0" w:noVBand="1"/>
      </w:tblPr>
      <w:tblGrid>
        <w:gridCol w:w="9016"/>
      </w:tblGrid>
      <w:tr w:rsidR="64A57500" w14:paraId="46C54802" w14:textId="77777777" w:rsidTr="64A57500">
        <w:tc>
          <w:tcPr>
            <w:tcW w:w="9026" w:type="dxa"/>
          </w:tcPr>
          <w:p w14:paraId="4141220F" w14:textId="6C4A0E55" w:rsidR="64A57500" w:rsidRDefault="00683D37" w:rsidP="64A57500">
            <w:pPr>
              <w:jc w:val="both"/>
            </w:pPr>
            <w:hyperlink r:id="rId61">
              <w:r w:rsidR="64A57500" w:rsidRPr="64A57500">
                <w:rPr>
                  <w:rStyle w:val="Hyperlink"/>
                  <w:lang w:val="en-US"/>
                </w:rPr>
                <w:t xml:space="preserve">Ong, Cheng Boon &amp; De Witte, Kristof: The influence of ethnic segregation and school mobility in primary education on high school dropout ? Evidence from regression discontinuity at a contextual </w:t>
              </w:r>
            </w:hyperlink>
            <w:hyperlink r:id="rId62">
              <w:r w:rsidR="64A57500" w:rsidRPr="64A57500">
                <w:rPr>
                  <w:rStyle w:val="Hyperlink"/>
                  <w:lang w:val="en-US"/>
                </w:rPr>
                <w:t>tipping point</w:t>
              </w:r>
            </w:hyperlink>
            <w:r w:rsidR="64A57500" w:rsidRPr="64A57500">
              <w:rPr>
                <w:lang w:val="en-US"/>
              </w:rPr>
              <w:t xml:space="preserve"> </w:t>
            </w:r>
            <w:r w:rsidR="64A57500" w:rsidRPr="64A57500">
              <w:rPr>
                <w:i/>
                <w:iCs/>
                <w:lang w:val="en-US"/>
              </w:rPr>
              <w:t>UNU-Merit Working Paper Series</w:t>
            </w:r>
            <w:r w:rsidR="64A57500" w:rsidRPr="64A57500">
              <w:rPr>
                <w:lang w:val="en-US"/>
              </w:rPr>
              <w:t xml:space="preserve"> 2013-064. </w:t>
            </w:r>
            <w:r w:rsidR="64A57500" w:rsidRPr="64A57500">
              <w:rPr>
                <w:lang w:val="nl-BE"/>
              </w:rPr>
              <w:t xml:space="preserve">Pp. 35. </w:t>
            </w:r>
            <w:r w:rsidR="64A57500" w:rsidRPr="64A57500">
              <w:t xml:space="preserve"> </w:t>
            </w:r>
          </w:p>
        </w:tc>
      </w:tr>
      <w:tr w:rsidR="64A57500" w14:paraId="61F36745" w14:textId="77777777" w:rsidTr="64A57500">
        <w:tc>
          <w:tcPr>
            <w:tcW w:w="9026" w:type="dxa"/>
          </w:tcPr>
          <w:p w14:paraId="4B29B410" w14:textId="6F30577F" w:rsidR="64A57500" w:rsidRDefault="64A57500" w:rsidP="64A57500">
            <w:pPr>
              <w:jc w:val="both"/>
            </w:pPr>
            <w:r w:rsidRPr="64A57500">
              <w:rPr>
                <w:lang w:val="nl-BE"/>
              </w:rPr>
              <w:t xml:space="preserve">Dit dossier bespreekt de invloed van risicofactoren die vroeg in de onderwijscarrière van leerlingen plaats vinden. Ten eerste geeft het Nederlandse onderzoek aan dat leerlingen die in het primair onderwijs veelvuldig van school veranderen gemiddeld 2,6 keer hogere kans hebben op vsv, zelfs na controle voor leerling-, school- en buurtkenmerken. Dit suggereert dat intensief preventief beleid kan worden ingezet bij deze jongeren. Ten tweede blijkt uit het onderzoek dat er ook merkbare groepseffecten zijn bij vsv, zelfs in het primair onderwijs. Uit een regressie discontinuïteit blijkt dat leerlingen op een primaire onderwijsschool met meer dan 78% niet-westerse leerlingen, op latere leeftijd tot 8.4 keer meer kans op vsv hebben dan leerlingen in een school die over een etnische mix beschikt. </w:t>
            </w:r>
            <w:r w:rsidRPr="64A57500">
              <w:t xml:space="preserve"> </w:t>
            </w:r>
          </w:p>
        </w:tc>
      </w:tr>
    </w:tbl>
    <w:p w14:paraId="44A6BCA6" w14:textId="4180325E" w:rsidR="64A57500" w:rsidRDefault="64A57500" w:rsidP="64A57500">
      <w:pPr>
        <w:jc w:val="both"/>
      </w:pPr>
      <w:r w:rsidRPr="64A57500">
        <w:rPr>
          <w:rFonts w:ascii="Calibri" w:eastAsia="Calibri" w:hAnsi="Calibri" w:cs="Calibri"/>
        </w:rPr>
        <w:t xml:space="preserve"> </w:t>
      </w:r>
    </w:p>
    <w:tbl>
      <w:tblPr>
        <w:tblStyle w:val="Tabelraster"/>
        <w:tblW w:w="0" w:type="auto"/>
        <w:tblLook w:val="04A0" w:firstRow="1" w:lastRow="0" w:firstColumn="1" w:lastColumn="0" w:noHBand="0" w:noVBand="1"/>
      </w:tblPr>
      <w:tblGrid>
        <w:gridCol w:w="9016"/>
      </w:tblGrid>
      <w:tr w:rsidR="64A57500" w14:paraId="084FEB84" w14:textId="77777777" w:rsidTr="64A57500">
        <w:tc>
          <w:tcPr>
            <w:tcW w:w="9026" w:type="dxa"/>
          </w:tcPr>
          <w:p w14:paraId="37B4F9F3" w14:textId="552855FA" w:rsidR="64A57500" w:rsidRDefault="64A57500" w:rsidP="64A57500">
            <w:pPr>
              <w:jc w:val="both"/>
            </w:pPr>
            <w:r w:rsidRPr="64A57500">
              <w:rPr>
                <w:lang w:val="en-US"/>
              </w:rPr>
              <w:t xml:space="preserve">De Witte, K., Nicaise, I., </w:t>
            </w:r>
            <w:proofErr w:type="spellStart"/>
            <w:r w:rsidRPr="64A57500">
              <w:rPr>
                <w:lang w:val="en-US"/>
              </w:rPr>
              <w:t>Lavrijsen</w:t>
            </w:r>
            <w:proofErr w:type="spellEnd"/>
            <w:r w:rsidRPr="64A57500">
              <w:rPr>
                <w:lang w:val="en-US"/>
              </w:rPr>
              <w:t xml:space="preserve">, J., Van </w:t>
            </w:r>
            <w:proofErr w:type="spellStart"/>
            <w:r w:rsidRPr="64A57500">
              <w:rPr>
                <w:lang w:val="en-US"/>
              </w:rPr>
              <w:t>Landeghem</w:t>
            </w:r>
            <w:proofErr w:type="spellEnd"/>
            <w:r w:rsidRPr="64A57500">
              <w:rPr>
                <w:lang w:val="en-US"/>
              </w:rPr>
              <w:t xml:space="preserve">, G., </w:t>
            </w:r>
            <w:proofErr w:type="spellStart"/>
            <w:r w:rsidRPr="64A57500">
              <w:rPr>
                <w:lang w:val="en-US"/>
              </w:rPr>
              <w:t>Lamote</w:t>
            </w:r>
            <w:proofErr w:type="spellEnd"/>
            <w:r w:rsidRPr="64A57500">
              <w:rPr>
                <w:lang w:val="en-US"/>
              </w:rPr>
              <w:t xml:space="preserve">, C. &amp; Van Damme, J.: The impact of institutional context, education and </w:t>
            </w:r>
            <w:proofErr w:type="spellStart"/>
            <w:r w:rsidRPr="64A57500">
              <w:rPr>
                <w:lang w:val="en-US"/>
              </w:rPr>
              <w:t>labour</w:t>
            </w:r>
            <w:proofErr w:type="spellEnd"/>
            <w:r w:rsidRPr="64A57500">
              <w:rPr>
                <w:lang w:val="en-US"/>
              </w:rPr>
              <w:t xml:space="preserve"> market policies on early school leaving: a comparative analysis of EU countries. European Journal of Education 48 (3). 331-345.  </w:t>
            </w:r>
            <w:r w:rsidRPr="64A57500">
              <w:t xml:space="preserve"> </w:t>
            </w:r>
          </w:p>
        </w:tc>
      </w:tr>
      <w:tr w:rsidR="64A57500" w14:paraId="76725A61" w14:textId="77777777" w:rsidTr="64A57500">
        <w:tc>
          <w:tcPr>
            <w:tcW w:w="9026" w:type="dxa"/>
          </w:tcPr>
          <w:p w14:paraId="33F3929F" w14:textId="3FBDC840" w:rsidR="64A57500" w:rsidRDefault="64A57500" w:rsidP="64A57500">
            <w:pPr>
              <w:jc w:val="both"/>
            </w:pPr>
            <w:r w:rsidRPr="64A57500">
              <w:rPr>
                <w:lang w:val="nl-BE"/>
              </w:rPr>
              <w:t xml:space="preserve">Dit dossier beschrijft een comparatieve analyse van de determinanten van voortijdig schoolverlaten (vsv) op systeemniveau. We splitsen de vsv-percentages in twee delen: een ‘primair’ deel dat de ongekwalificeerde uitstroom meet uit initieel onderwijs, en een tweede deel dat het aantal vsv’ers telt in informele trainingsprogramma’s. Beide delen kunnen beïnvloed zijn door structurele en beleidskenmerken. De studie onderzoekt hoe het vsv-percentage correleert met macro-economische en sociale variabelen zoals BBP per capita, economische groei, armoede en jeugdwerkloosheid. Daarnaast worden ook stelselkenmerken bekeken zoals de leerplichtige leeftijd,  zittenblijven, vroegtijdig groepering volgens selectie en de mate van beroepsonderwijs. Tot slot wordt ook de invloed van arbeidsmarkt en sociale bescherming onderzocht, zoals de invloed van het minimumloon en werkloosheidsuitkeringen. </w:t>
            </w:r>
            <w:r w:rsidRPr="64A57500">
              <w:t xml:space="preserve"> </w:t>
            </w:r>
          </w:p>
        </w:tc>
      </w:tr>
    </w:tbl>
    <w:p w14:paraId="14F9AA80" w14:textId="38662488" w:rsidR="64A57500" w:rsidRDefault="64A57500" w:rsidP="64A57500">
      <w:pPr>
        <w:jc w:val="both"/>
      </w:pPr>
      <w:r w:rsidRPr="64A57500">
        <w:rPr>
          <w:rFonts w:ascii="Calibri" w:eastAsia="Calibri" w:hAnsi="Calibri" w:cs="Calibri"/>
        </w:rPr>
        <w:t xml:space="preserve"> </w:t>
      </w:r>
    </w:p>
    <w:tbl>
      <w:tblPr>
        <w:tblStyle w:val="Tabelraster"/>
        <w:tblW w:w="0" w:type="auto"/>
        <w:tblLook w:val="04A0" w:firstRow="1" w:lastRow="0" w:firstColumn="1" w:lastColumn="0" w:noHBand="0" w:noVBand="1"/>
      </w:tblPr>
      <w:tblGrid>
        <w:gridCol w:w="9016"/>
      </w:tblGrid>
      <w:tr w:rsidR="64A57500" w14:paraId="5D3DBF46" w14:textId="77777777" w:rsidTr="64A57500">
        <w:tc>
          <w:tcPr>
            <w:tcW w:w="9026" w:type="dxa"/>
          </w:tcPr>
          <w:p w14:paraId="61063947" w14:textId="75D4E600" w:rsidR="64A57500" w:rsidRDefault="00683D37" w:rsidP="64A57500">
            <w:pPr>
              <w:jc w:val="both"/>
            </w:pPr>
            <w:hyperlink r:id="rId63">
              <w:r w:rsidR="64A57500" w:rsidRPr="64A57500">
                <w:rPr>
                  <w:rStyle w:val="Hyperlink"/>
                  <w:lang w:val="en-US"/>
                </w:rPr>
                <w:t>De Witte, Kristof &amp; Rogge, Nicky: Dropout from secondary education: All's well that begins well</w:t>
              </w:r>
            </w:hyperlink>
            <w:r w:rsidR="64A57500" w:rsidRPr="64A57500">
              <w:rPr>
                <w:lang w:val="en-US"/>
              </w:rPr>
              <w:t xml:space="preserve">. </w:t>
            </w:r>
            <w:r w:rsidR="64A57500" w:rsidRPr="64A57500">
              <w:rPr>
                <w:i/>
                <w:iCs/>
                <w:lang w:val="en-US"/>
              </w:rPr>
              <w:t>European Journal of Education</w:t>
            </w:r>
            <w:r w:rsidR="64A57500" w:rsidRPr="64A57500">
              <w:rPr>
                <w:lang w:val="en-US"/>
              </w:rPr>
              <w:t xml:space="preserve"> 47 (4), 131-149. </w:t>
            </w:r>
            <w:r w:rsidR="64A57500" w:rsidRPr="64A57500">
              <w:t xml:space="preserve"> </w:t>
            </w:r>
          </w:p>
        </w:tc>
      </w:tr>
      <w:tr w:rsidR="64A57500" w14:paraId="7E787DD0" w14:textId="77777777" w:rsidTr="64A57500">
        <w:tc>
          <w:tcPr>
            <w:tcW w:w="9026" w:type="dxa"/>
          </w:tcPr>
          <w:p w14:paraId="3A2F3602" w14:textId="4462E2EA" w:rsidR="64A57500" w:rsidRDefault="64A57500" w:rsidP="64A57500">
            <w:pPr>
              <w:jc w:val="both"/>
            </w:pPr>
            <w:r w:rsidRPr="64A57500">
              <w:rPr>
                <w:lang w:val="nl-BE"/>
              </w:rPr>
              <w:t xml:space="preserve">Dit dossier maakt een onderscheid tussen het ‘individuele perspectief’ en het ‘institutionele perspectief’ van voortijdig schoolverlaten (vsv). Via </w:t>
            </w:r>
            <w:proofErr w:type="spellStart"/>
            <w:r w:rsidRPr="64A57500">
              <w:rPr>
                <w:lang w:val="nl-BE"/>
              </w:rPr>
              <w:t>multinominale</w:t>
            </w:r>
            <w:proofErr w:type="spellEnd"/>
            <w:r w:rsidRPr="64A57500">
              <w:rPr>
                <w:lang w:val="nl-BE"/>
              </w:rPr>
              <w:t xml:space="preserve"> </w:t>
            </w:r>
            <w:proofErr w:type="spellStart"/>
            <w:r w:rsidRPr="64A57500">
              <w:rPr>
                <w:lang w:val="nl-BE"/>
              </w:rPr>
              <w:t>logit</w:t>
            </w:r>
            <w:proofErr w:type="spellEnd"/>
            <w:r w:rsidRPr="64A57500">
              <w:rPr>
                <w:lang w:val="nl-BE"/>
              </w:rPr>
              <w:t xml:space="preserve"> modellen wordt voor het eerste aangetoond dat vooral de motivatie van de leerling en de mate van ouderbetrokkenheid cruciale voorspellers zijn van vsv. In het institutionele perspectief wordt de samenstelling van de brugklas onderzocht. Als leerlingen uit de brugklas verder gevolgd worden doorheen de tijd, zijn er klasgroepen waaruit later geen enkele leerling vsv’er wordt, terwijl er andere klassen zijn met hoge vsv-cijfers (tot 7 leerlingen per klas). Het eerste jaar van het voortgezet onderwijs is zo nog belangrijker dan de motivatie van leerlingen.</w:t>
            </w:r>
            <w:r w:rsidRPr="64A57500">
              <w:t xml:space="preserve"> </w:t>
            </w:r>
          </w:p>
        </w:tc>
      </w:tr>
    </w:tbl>
    <w:p w14:paraId="1B463250" w14:textId="56EA09E3" w:rsidR="64A57500" w:rsidRDefault="64A57500" w:rsidP="64A57500">
      <w:pPr>
        <w:jc w:val="both"/>
      </w:pPr>
      <w:r w:rsidRPr="64A57500">
        <w:rPr>
          <w:rFonts w:ascii="Calibri" w:eastAsia="Calibri" w:hAnsi="Calibri" w:cs="Calibri"/>
        </w:rPr>
        <w:t xml:space="preserve"> </w:t>
      </w:r>
    </w:p>
    <w:tbl>
      <w:tblPr>
        <w:tblStyle w:val="Tabelraster"/>
        <w:tblW w:w="0" w:type="auto"/>
        <w:tblLook w:val="04A0" w:firstRow="1" w:lastRow="0" w:firstColumn="1" w:lastColumn="0" w:noHBand="0" w:noVBand="1"/>
      </w:tblPr>
      <w:tblGrid>
        <w:gridCol w:w="9016"/>
      </w:tblGrid>
      <w:tr w:rsidR="64A57500" w14:paraId="259E9BEA" w14:textId="77777777" w:rsidTr="64A57500">
        <w:tc>
          <w:tcPr>
            <w:tcW w:w="9026" w:type="dxa"/>
          </w:tcPr>
          <w:p w14:paraId="20793CC6" w14:textId="7C9CA9C1" w:rsidR="64A57500" w:rsidRDefault="64A57500" w:rsidP="64A57500">
            <w:pPr>
              <w:jc w:val="both"/>
            </w:pPr>
            <w:proofErr w:type="spellStart"/>
            <w:r w:rsidRPr="64A57500">
              <w:rPr>
                <w:lang w:val="en-US"/>
              </w:rPr>
              <w:t>Cabus</w:t>
            </w:r>
            <w:proofErr w:type="spellEnd"/>
            <w:r w:rsidRPr="64A57500">
              <w:rPr>
                <w:lang w:val="en-US"/>
              </w:rPr>
              <w:t>, Sofie J. and De Witte, Kristof: Does School Time Matter? - On the impact of compulsory education age on school dropout. Economics of Education Review 30, 1384-1398.</w:t>
            </w:r>
            <w:r w:rsidRPr="64A57500">
              <w:t xml:space="preserve"> </w:t>
            </w:r>
          </w:p>
        </w:tc>
      </w:tr>
      <w:tr w:rsidR="64A57500" w14:paraId="145178B0" w14:textId="77777777" w:rsidTr="64A57500">
        <w:tc>
          <w:tcPr>
            <w:tcW w:w="9026" w:type="dxa"/>
          </w:tcPr>
          <w:p w14:paraId="6186AB7F" w14:textId="406D8BC2" w:rsidR="64A57500" w:rsidRDefault="64A57500" w:rsidP="64A57500">
            <w:pPr>
              <w:jc w:val="both"/>
            </w:pPr>
            <w:r w:rsidRPr="64A57500">
              <w:rPr>
                <w:lang w:val="nl-BE"/>
              </w:rPr>
              <w:t xml:space="preserve">Leidt de kwalificatieplicht ook tot minder voortijdig schoolverlaten? In 2007 vond in Nederland een belangrijke leerplicht wetswijziging plaats in het kader van Aanval op Schooluitval. De wetswijziging impliceert enerzijds een verhoging van de leerplicht van 17 tot 18 jaar en anderzijds de plicht tot het behalen van een startkwalificatie. Dit artikel gaat empirisch na of de kwalificatieplicht leidt tot minder voortijdig schoolverlaten. </w:t>
            </w:r>
            <w:r w:rsidRPr="64A57500">
              <w:t xml:space="preserve"> </w:t>
            </w:r>
          </w:p>
        </w:tc>
      </w:tr>
    </w:tbl>
    <w:p w14:paraId="290AEDD5" w14:textId="0EF68F85" w:rsidR="64A57500" w:rsidRDefault="64A57500" w:rsidP="64A57500">
      <w:pPr>
        <w:jc w:val="both"/>
      </w:pPr>
      <w:r w:rsidRPr="64A57500">
        <w:rPr>
          <w:rFonts w:ascii="Calibri" w:eastAsia="Calibri" w:hAnsi="Calibri" w:cs="Calibri"/>
        </w:rPr>
        <w:t xml:space="preserve"> </w:t>
      </w:r>
    </w:p>
    <w:tbl>
      <w:tblPr>
        <w:tblStyle w:val="Tabelraster"/>
        <w:tblW w:w="0" w:type="auto"/>
        <w:tblLook w:val="04A0" w:firstRow="1" w:lastRow="0" w:firstColumn="1" w:lastColumn="0" w:noHBand="0" w:noVBand="1"/>
      </w:tblPr>
      <w:tblGrid>
        <w:gridCol w:w="9016"/>
      </w:tblGrid>
      <w:tr w:rsidR="64A57500" w14:paraId="5F5A3994" w14:textId="77777777" w:rsidTr="64A57500">
        <w:tc>
          <w:tcPr>
            <w:tcW w:w="9026" w:type="dxa"/>
          </w:tcPr>
          <w:p w14:paraId="52D7C2E3" w14:textId="727C4E78" w:rsidR="64A57500" w:rsidRDefault="64A57500" w:rsidP="64A57500">
            <w:pPr>
              <w:jc w:val="both"/>
            </w:pPr>
            <w:r w:rsidRPr="64A57500">
              <w:rPr>
                <w:lang w:val="en-US"/>
              </w:rPr>
              <w:t xml:space="preserve">De Witte, Kristof &amp; Van </w:t>
            </w:r>
            <w:proofErr w:type="spellStart"/>
            <w:r w:rsidRPr="64A57500">
              <w:rPr>
                <w:lang w:val="en-US"/>
              </w:rPr>
              <w:t>Klaveren</w:t>
            </w:r>
            <w:proofErr w:type="spellEnd"/>
            <w:r w:rsidRPr="64A57500">
              <w:rPr>
                <w:lang w:val="en-US"/>
              </w:rPr>
              <w:t>, Chris: Comparing Students by a Matching Analysis - On Early School Leaving in Dutch Cities. Applied Economics 44 (28), 3679-3690.</w:t>
            </w:r>
            <w:r w:rsidRPr="64A57500">
              <w:t xml:space="preserve"> </w:t>
            </w:r>
          </w:p>
        </w:tc>
      </w:tr>
      <w:tr w:rsidR="64A57500" w14:paraId="1E621F26" w14:textId="77777777" w:rsidTr="64A57500">
        <w:tc>
          <w:tcPr>
            <w:tcW w:w="9026" w:type="dxa"/>
          </w:tcPr>
          <w:p w14:paraId="3A0FA5B2" w14:textId="7B6638E0" w:rsidR="64A57500" w:rsidRDefault="64A57500" w:rsidP="64A57500">
            <w:pPr>
              <w:jc w:val="both"/>
            </w:pPr>
            <w:r w:rsidRPr="64A57500">
              <w:rPr>
                <w:lang w:val="nl-BE"/>
              </w:rPr>
              <w:t>Als de regio’s grote verantwoordelijkheid krijgen in de uitvoering van beleidsmaatregelen, kan een centrale overheid de verschillen in uitkomsten gebruiken om na te gaan of een regio meer of minder effectief was dan andere regio’s. Als er hierbij gelijke prikkels geboden worden om de lokale beleidsmakers te motiveren, kunnen deze ook demotiverend werken als de onderliggende bevolkingskenmerken anders zijn. Dit dossier vergelijkt de uitkomsten op voortijdig schoolverlaten (vsv) tussen de vier grootste Nederlandse steden. Het toont aan dat het vergelijken van regionale verschillen in prestaties gevaarlijk kan zijn als de onderliggende bevolkingskenmerken niet in rekening worden gebracht.</w:t>
            </w:r>
            <w:r w:rsidRPr="64A57500">
              <w:t xml:space="preserve"> </w:t>
            </w:r>
          </w:p>
        </w:tc>
      </w:tr>
    </w:tbl>
    <w:p w14:paraId="750AFA3A" w14:textId="1FB102B7" w:rsidR="64A57500" w:rsidRDefault="64A57500" w:rsidP="64A57500">
      <w:pPr>
        <w:jc w:val="both"/>
      </w:pPr>
      <w:r w:rsidRPr="64A57500">
        <w:rPr>
          <w:rFonts w:ascii="Calibri" w:eastAsia="Calibri" w:hAnsi="Calibri" w:cs="Calibri"/>
        </w:rPr>
        <w:t xml:space="preserve"> </w:t>
      </w:r>
    </w:p>
    <w:tbl>
      <w:tblPr>
        <w:tblStyle w:val="Tabelraster"/>
        <w:tblW w:w="0" w:type="auto"/>
        <w:tblLook w:val="04A0" w:firstRow="1" w:lastRow="0" w:firstColumn="1" w:lastColumn="0" w:noHBand="0" w:noVBand="1"/>
      </w:tblPr>
      <w:tblGrid>
        <w:gridCol w:w="9016"/>
      </w:tblGrid>
      <w:tr w:rsidR="64A57500" w14:paraId="156A00A3" w14:textId="77777777" w:rsidTr="64A57500">
        <w:tc>
          <w:tcPr>
            <w:tcW w:w="9026" w:type="dxa"/>
          </w:tcPr>
          <w:p w14:paraId="28ECD524" w14:textId="0EEA0688" w:rsidR="64A57500" w:rsidRDefault="64A57500" w:rsidP="64A57500">
            <w:pPr>
              <w:jc w:val="both"/>
            </w:pPr>
            <w:r w:rsidRPr="64A57500">
              <w:rPr>
                <w:lang w:val="en-US"/>
              </w:rPr>
              <w:t xml:space="preserve">De Witte, K., </w:t>
            </w:r>
            <w:proofErr w:type="spellStart"/>
            <w:r w:rsidRPr="64A57500">
              <w:rPr>
                <w:lang w:val="en-US"/>
              </w:rPr>
              <w:t>Cabus</w:t>
            </w:r>
            <w:proofErr w:type="spellEnd"/>
            <w:r w:rsidRPr="64A57500">
              <w:rPr>
                <w:lang w:val="en-US"/>
              </w:rPr>
              <w:t xml:space="preserve">, S., Thyssen, G., Groot, W. &amp; </w:t>
            </w:r>
            <w:proofErr w:type="spellStart"/>
            <w:r w:rsidRPr="64A57500">
              <w:rPr>
                <w:lang w:val="en-US"/>
              </w:rPr>
              <w:t>Maassen</w:t>
            </w:r>
            <w:proofErr w:type="spellEnd"/>
            <w:r w:rsidRPr="64A57500">
              <w:rPr>
                <w:lang w:val="en-US"/>
              </w:rPr>
              <w:t xml:space="preserve"> van den Brink, H.: A Critical Review of the Literature on School Dropout. </w:t>
            </w:r>
            <w:proofErr w:type="spellStart"/>
            <w:r w:rsidRPr="64A57500">
              <w:rPr>
                <w:lang w:val="nl-BE"/>
              </w:rPr>
              <w:t>Educational</w:t>
            </w:r>
            <w:proofErr w:type="spellEnd"/>
            <w:r w:rsidRPr="64A57500">
              <w:rPr>
                <w:lang w:val="nl-BE"/>
              </w:rPr>
              <w:t xml:space="preserve"> Research Review 10 (1), 13-28.</w:t>
            </w:r>
            <w:r w:rsidRPr="64A57500">
              <w:t xml:space="preserve"> </w:t>
            </w:r>
          </w:p>
          <w:p w14:paraId="0F2D1B2F" w14:textId="7C9EB087" w:rsidR="64A57500" w:rsidRDefault="64A57500" w:rsidP="64A57500">
            <w:pPr>
              <w:jc w:val="both"/>
            </w:pPr>
            <w:r w:rsidRPr="64A57500">
              <w:t xml:space="preserve"> </w:t>
            </w:r>
          </w:p>
          <w:p w14:paraId="799688FC" w14:textId="60CE6545" w:rsidR="64A57500" w:rsidRDefault="64A57500" w:rsidP="64A57500">
            <w:pPr>
              <w:jc w:val="both"/>
            </w:pPr>
            <w:r w:rsidRPr="64A57500">
              <w:rPr>
                <w:lang w:val="nl-BE"/>
              </w:rPr>
              <w:t xml:space="preserve">Nederlandse samenvatting gepubliceerd als: Thyssen, G., K. De Witte, W. Groot, H. Maassen van den Brink (2010). De stereotypen van voortijdig schoolverlaten (The stereotypes of </w:t>
            </w:r>
            <w:proofErr w:type="spellStart"/>
            <w:r w:rsidRPr="64A57500">
              <w:rPr>
                <w:lang w:val="nl-BE"/>
              </w:rPr>
              <w:t>early</w:t>
            </w:r>
            <w:proofErr w:type="spellEnd"/>
            <w:r w:rsidRPr="64A57500">
              <w:rPr>
                <w:lang w:val="nl-BE"/>
              </w:rPr>
              <w:t xml:space="preserve"> school </w:t>
            </w:r>
            <w:proofErr w:type="spellStart"/>
            <w:r w:rsidRPr="64A57500">
              <w:rPr>
                <w:lang w:val="nl-BE"/>
              </w:rPr>
              <w:t>leaving</w:t>
            </w:r>
            <w:proofErr w:type="spellEnd"/>
            <w:r w:rsidRPr="64A57500">
              <w:rPr>
                <w:lang w:val="nl-BE"/>
              </w:rPr>
              <w:t xml:space="preserve">). </w:t>
            </w:r>
            <w:proofErr w:type="spellStart"/>
            <w:r w:rsidRPr="64A57500">
              <w:rPr>
                <w:lang w:val="en-US"/>
              </w:rPr>
              <w:t>Impuls</w:t>
            </w:r>
            <w:proofErr w:type="spellEnd"/>
            <w:r w:rsidRPr="64A57500">
              <w:rPr>
                <w:lang w:val="en-US"/>
              </w:rPr>
              <w:t xml:space="preserve"> </w:t>
            </w:r>
            <w:proofErr w:type="spellStart"/>
            <w:r w:rsidRPr="64A57500">
              <w:rPr>
                <w:lang w:val="en-US"/>
              </w:rPr>
              <w:t>voor</w:t>
            </w:r>
            <w:proofErr w:type="spellEnd"/>
            <w:r w:rsidRPr="64A57500">
              <w:rPr>
                <w:lang w:val="en-US"/>
              </w:rPr>
              <w:t xml:space="preserve"> </w:t>
            </w:r>
            <w:proofErr w:type="spellStart"/>
            <w:r w:rsidRPr="64A57500">
              <w:rPr>
                <w:lang w:val="en-US"/>
              </w:rPr>
              <w:t>onderwijsbegeleiding</w:t>
            </w:r>
            <w:proofErr w:type="spellEnd"/>
            <w:r w:rsidRPr="64A57500">
              <w:rPr>
                <w:lang w:val="en-US"/>
              </w:rPr>
              <w:t xml:space="preserve"> 41 (3), 151-153.</w:t>
            </w:r>
            <w:r w:rsidRPr="64A57500">
              <w:t xml:space="preserve"> </w:t>
            </w:r>
          </w:p>
        </w:tc>
      </w:tr>
      <w:tr w:rsidR="64A57500" w14:paraId="0FFBF36E" w14:textId="77777777" w:rsidTr="64A57500">
        <w:tc>
          <w:tcPr>
            <w:tcW w:w="9026" w:type="dxa"/>
          </w:tcPr>
          <w:p w14:paraId="39C3F08A" w14:textId="397F41FE" w:rsidR="64A57500" w:rsidRDefault="64A57500" w:rsidP="64A57500">
            <w:pPr>
              <w:jc w:val="both"/>
            </w:pPr>
            <w:r w:rsidRPr="64A57500">
              <w:rPr>
                <w:lang w:val="nl-BE"/>
              </w:rPr>
              <w:t>Dit dossier vat de groeiende literatuur naar voortijdig schoolverlaten (vsv) samen. Het verduidelijkt het probleem van vsv, en raakt de onderliggende problemen en methodologische tekortkomingen van eerder onderzoek aan. Het dossier bespreekt de niveaus, methoden en onderwerpen waarop vsv eerder is onderzocht, net als de voor- en nadelen van elk van deze facetten. Het toont aan dat vsv een complex probleem is waarbij er talrijke elementen met elkaar in interactie treden. Tot slot worden een aantal beleidsmaatregelen besproken.</w:t>
            </w:r>
            <w:r w:rsidRPr="64A57500">
              <w:t xml:space="preserve"> </w:t>
            </w:r>
          </w:p>
        </w:tc>
      </w:tr>
    </w:tbl>
    <w:p w14:paraId="10D33332" w14:textId="5BE9E651" w:rsidR="64A57500" w:rsidRDefault="64A57500" w:rsidP="64A57500">
      <w:pPr>
        <w:jc w:val="both"/>
      </w:pPr>
      <w:r w:rsidRPr="64A57500">
        <w:rPr>
          <w:rFonts w:ascii="Calibri" w:eastAsia="Calibri" w:hAnsi="Calibri" w:cs="Calibri"/>
        </w:rPr>
        <w:t xml:space="preserve"> </w:t>
      </w:r>
    </w:p>
    <w:tbl>
      <w:tblPr>
        <w:tblStyle w:val="Tabelraster"/>
        <w:tblW w:w="0" w:type="auto"/>
        <w:tblLook w:val="04A0" w:firstRow="1" w:lastRow="0" w:firstColumn="1" w:lastColumn="0" w:noHBand="0" w:noVBand="1"/>
      </w:tblPr>
      <w:tblGrid>
        <w:gridCol w:w="9016"/>
      </w:tblGrid>
      <w:tr w:rsidR="64A57500" w14:paraId="621A75A4" w14:textId="77777777" w:rsidTr="64A57500">
        <w:tc>
          <w:tcPr>
            <w:tcW w:w="9026" w:type="dxa"/>
          </w:tcPr>
          <w:p w14:paraId="456E7483" w14:textId="667DA31D" w:rsidR="64A57500" w:rsidRDefault="00683D37" w:rsidP="64A57500">
            <w:pPr>
              <w:jc w:val="both"/>
            </w:pPr>
            <w:hyperlink r:id="rId64">
              <w:r w:rsidR="64A57500" w:rsidRPr="64A57500">
                <w:rPr>
                  <w:rStyle w:val="Hyperlink"/>
                  <w:lang w:val="nl-BE"/>
                </w:rPr>
                <w:t>http://www.eunec.eu/sites/www.eunec.eu/files/members/attachments/ar-ar-adv-009_1.pdf</w:t>
              </w:r>
            </w:hyperlink>
            <w:r w:rsidR="64A57500" w:rsidRPr="64A57500">
              <w:rPr>
                <w:lang w:val="nl-BE"/>
              </w:rPr>
              <w:t xml:space="preserve"> </w:t>
            </w:r>
            <w:r w:rsidR="64A57500" w:rsidRPr="64A57500">
              <w:t xml:space="preserve"> </w:t>
            </w:r>
          </w:p>
        </w:tc>
      </w:tr>
      <w:tr w:rsidR="64A57500" w14:paraId="6E12FB8F" w14:textId="77777777" w:rsidTr="64A57500">
        <w:tc>
          <w:tcPr>
            <w:tcW w:w="9026" w:type="dxa"/>
          </w:tcPr>
          <w:p w14:paraId="444D3AB0" w14:textId="75A03306" w:rsidR="64A57500" w:rsidRDefault="64A57500" w:rsidP="64A57500">
            <w:pPr>
              <w:jc w:val="both"/>
            </w:pPr>
            <w:r w:rsidRPr="64A57500">
              <w:rPr>
                <w:lang w:val="nl-BE"/>
              </w:rPr>
              <w:t xml:space="preserve">Advies van Vlaamse onderwijsraad: advies voortijdig schoolverlaten aanpakken door een actief kwalificerend beleid. </w:t>
            </w:r>
            <w:r w:rsidRPr="64A57500">
              <w:t xml:space="preserve"> </w:t>
            </w:r>
          </w:p>
        </w:tc>
      </w:tr>
    </w:tbl>
    <w:p w14:paraId="263C490B" w14:textId="799BD4A8" w:rsidR="64A57500" w:rsidRDefault="64A57500" w:rsidP="64A57500">
      <w:pPr>
        <w:jc w:val="both"/>
      </w:pPr>
      <w:r w:rsidRPr="64A57500">
        <w:rPr>
          <w:rFonts w:ascii="Calibri" w:eastAsia="Calibri" w:hAnsi="Calibri" w:cs="Calibri"/>
        </w:rPr>
        <w:t xml:space="preserve"> </w:t>
      </w:r>
    </w:p>
    <w:tbl>
      <w:tblPr>
        <w:tblStyle w:val="Tabelraster"/>
        <w:tblW w:w="0" w:type="auto"/>
        <w:tblLook w:val="04A0" w:firstRow="1" w:lastRow="0" w:firstColumn="1" w:lastColumn="0" w:noHBand="0" w:noVBand="1"/>
      </w:tblPr>
      <w:tblGrid>
        <w:gridCol w:w="9016"/>
      </w:tblGrid>
      <w:tr w:rsidR="64A57500" w:rsidRPr="00353613" w14:paraId="14BD43F9" w14:textId="77777777" w:rsidTr="64A57500">
        <w:tc>
          <w:tcPr>
            <w:tcW w:w="9026" w:type="dxa"/>
          </w:tcPr>
          <w:p w14:paraId="32C41713" w14:textId="1E5A1941" w:rsidR="64A57500" w:rsidRPr="00353613" w:rsidRDefault="64A57500" w:rsidP="64A57500">
            <w:pPr>
              <w:jc w:val="both"/>
              <w:rPr>
                <w:lang w:val="en-US"/>
              </w:rPr>
            </w:pPr>
            <w:proofErr w:type="spellStart"/>
            <w:r w:rsidRPr="64A57500">
              <w:rPr>
                <w:lang w:val="en-US"/>
              </w:rPr>
              <w:t>Cabus</w:t>
            </w:r>
            <w:proofErr w:type="spellEnd"/>
            <w:r w:rsidRPr="64A57500">
              <w:rPr>
                <w:lang w:val="en-US"/>
              </w:rPr>
              <w:t>, Sofie &amp; De Witte, Kristof: Does Unauthorized School Absenteeism Accelerates the Dropout Decision? Evidence from a Bayesian Duration Model. TIER-Maastricht University working paper.</w:t>
            </w:r>
            <w:r w:rsidRPr="00353613">
              <w:rPr>
                <w:lang w:val="en-US"/>
              </w:rPr>
              <w:t xml:space="preserve"> </w:t>
            </w:r>
          </w:p>
        </w:tc>
      </w:tr>
      <w:tr w:rsidR="64A57500" w14:paraId="09B09A94" w14:textId="77777777" w:rsidTr="64A57500">
        <w:tc>
          <w:tcPr>
            <w:tcW w:w="9026" w:type="dxa"/>
          </w:tcPr>
          <w:p w14:paraId="4978611F" w14:textId="3563A7C0" w:rsidR="64A57500" w:rsidRDefault="64A57500" w:rsidP="64A57500">
            <w:pPr>
              <w:jc w:val="both"/>
            </w:pPr>
            <w:r w:rsidRPr="64A57500">
              <w:rPr>
                <w:lang w:val="nl-BE"/>
              </w:rPr>
              <w:t>De studie evalueert de invoering en registratie van ongeoorloofd verzuim en voortijdig schoolverlaten in BRON. Het onderzoek toont aan dat de registratie valide en betrouwbaar is voor leerplichtige jongeren. Verder toont het onderzoek ook aan dat verzuim de beslissing tot uitval aanzienlijk versneld. Spijbelaars hebben een tot drie keer hogere kans om de school voortijdig te verlaten nog voor het einde van de leerplicht is bereikt dan niet-spijbelaars.</w:t>
            </w:r>
            <w:r w:rsidRPr="64A57500">
              <w:t xml:space="preserve"> </w:t>
            </w:r>
          </w:p>
        </w:tc>
      </w:tr>
    </w:tbl>
    <w:p w14:paraId="71EBCDA8" w14:textId="12CD7A8F" w:rsidR="64A57500" w:rsidRDefault="64A57500" w:rsidP="64A57500">
      <w:pPr>
        <w:jc w:val="both"/>
      </w:pPr>
      <w:r w:rsidRPr="64A57500">
        <w:rPr>
          <w:rFonts w:ascii="Calibri" w:eastAsia="Calibri" w:hAnsi="Calibri" w:cs="Calibri"/>
        </w:rPr>
        <w:t xml:space="preserve"> </w:t>
      </w:r>
    </w:p>
    <w:tbl>
      <w:tblPr>
        <w:tblStyle w:val="Tabelraster"/>
        <w:tblW w:w="0" w:type="auto"/>
        <w:tblLook w:val="04A0" w:firstRow="1" w:lastRow="0" w:firstColumn="1" w:lastColumn="0" w:noHBand="0" w:noVBand="1"/>
      </w:tblPr>
      <w:tblGrid>
        <w:gridCol w:w="9016"/>
      </w:tblGrid>
      <w:tr w:rsidR="64A57500" w14:paraId="1F55EA29" w14:textId="77777777" w:rsidTr="64A57500">
        <w:tc>
          <w:tcPr>
            <w:tcW w:w="9026" w:type="dxa"/>
          </w:tcPr>
          <w:p w14:paraId="767F0B25" w14:textId="1E7A4328" w:rsidR="64A57500" w:rsidRDefault="64A57500" w:rsidP="64A57500">
            <w:pPr>
              <w:jc w:val="both"/>
            </w:pPr>
            <w:r w:rsidRPr="64A57500">
              <w:rPr>
                <w:lang w:val="nl-BE"/>
              </w:rPr>
              <w:t xml:space="preserve">De </w:t>
            </w:r>
            <w:proofErr w:type="spellStart"/>
            <w:r w:rsidRPr="64A57500">
              <w:rPr>
                <w:lang w:val="nl-BE"/>
              </w:rPr>
              <w:t>Groof</w:t>
            </w:r>
            <w:proofErr w:type="spellEnd"/>
            <w:r w:rsidRPr="64A57500">
              <w:rPr>
                <w:lang w:val="nl-BE"/>
              </w:rPr>
              <w:t xml:space="preserve">, Saskia &amp; </w:t>
            </w:r>
            <w:proofErr w:type="spellStart"/>
            <w:r w:rsidRPr="64A57500">
              <w:rPr>
                <w:lang w:val="nl-BE"/>
              </w:rPr>
              <w:t>Elchardus</w:t>
            </w:r>
            <w:proofErr w:type="spellEnd"/>
            <w:r w:rsidRPr="64A57500">
              <w:rPr>
                <w:lang w:val="nl-BE"/>
              </w:rPr>
              <w:t xml:space="preserve">, Mark (Eds.) </w:t>
            </w:r>
            <w:r w:rsidRPr="64A57500">
              <w:rPr>
                <w:lang w:val="en-US"/>
              </w:rPr>
              <w:t xml:space="preserve">(2013). Early school leaving &amp; youth unemployment. </w:t>
            </w:r>
            <w:hyperlink r:id="rId65">
              <w:r w:rsidRPr="64A57500">
                <w:rPr>
                  <w:rStyle w:val="Hyperlink"/>
                  <w:lang w:val="nl-BE"/>
                </w:rPr>
                <w:t xml:space="preserve">Tielt &amp; Amsterdam: </w:t>
              </w:r>
              <w:proofErr w:type="spellStart"/>
              <w:r w:rsidRPr="64A57500">
                <w:rPr>
                  <w:rStyle w:val="Hyperlink"/>
                  <w:lang w:val="nl-BE"/>
                </w:rPr>
                <w:t>LannooCampus</w:t>
              </w:r>
              <w:proofErr w:type="spellEnd"/>
            </w:hyperlink>
            <w:r w:rsidRPr="64A57500">
              <w:rPr>
                <w:lang w:val="nl-BE"/>
              </w:rPr>
              <w:t xml:space="preserve"> &amp; </w:t>
            </w:r>
            <w:hyperlink r:id="rId66">
              <w:r w:rsidRPr="64A57500">
                <w:rPr>
                  <w:rStyle w:val="Hyperlink"/>
                  <w:lang w:val="nl-BE"/>
                </w:rPr>
                <w:t>Amsterdam University Press</w:t>
              </w:r>
            </w:hyperlink>
            <w:r w:rsidRPr="64A57500">
              <w:t xml:space="preserve"> </w:t>
            </w:r>
          </w:p>
        </w:tc>
      </w:tr>
      <w:tr w:rsidR="64A57500" w:rsidRPr="00353613" w14:paraId="5D16D5AE" w14:textId="77777777" w:rsidTr="64A57500">
        <w:tc>
          <w:tcPr>
            <w:tcW w:w="9026" w:type="dxa"/>
          </w:tcPr>
          <w:p w14:paraId="00D6B9B6" w14:textId="0B079300" w:rsidR="64A57500" w:rsidRPr="00353613" w:rsidRDefault="64A57500" w:rsidP="64A57500">
            <w:pPr>
              <w:jc w:val="both"/>
              <w:rPr>
                <w:lang w:val="en-US"/>
              </w:rPr>
            </w:pPr>
            <w:r w:rsidRPr="64A57500">
              <w:rPr>
                <w:i/>
                <w:iCs/>
                <w:lang w:val="en-US"/>
              </w:rPr>
              <w:t>Early school leaving &amp; youth unemployment</w:t>
            </w:r>
            <w:r w:rsidRPr="64A57500">
              <w:rPr>
                <w:lang w:val="en-US"/>
              </w:rPr>
              <w:t xml:space="preserve"> is the result of an international call for scientific papers by the P&amp;V Foundation, which aimed to reward articles that succeed to elucidate in a rigorous, empirical and original way the causes of and possible solutions for early school leaving and/or youth unemployment in Belgium and other OECD societies. The authors come from different disciplines, such as sociology, economy, education and </w:t>
            </w:r>
            <w:proofErr w:type="spellStart"/>
            <w:r w:rsidRPr="64A57500">
              <w:rPr>
                <w:lang w:val="en-US"/>
              </w:rPr>
              <w:t>labour</w:t>
            </w:r>
            <w:proofErr w:type="spellEnd"/>
            <w:r w:rsidRPr="64A57500">
              <w:rPr>
                <w:lang w:val="en-US"/>
              </w:rPr>
              <w:t xml:space="preserve"> market studies.</w:t>
            </w:r>
            <w:r w:rsidRPr="00353613">
              <w:rPr>
                <w:lang w:val="en-US"/>
              </w:rPr>
              <w:t xml:space="preserve"> </w:t>
            </w:r>
          </w:p>
        </w:tc>
      </w:tr>
    </w:tbl>
    <w:p w14:paraId="77061810" w14:textId="0EA32095" w:rsidR="64A57500" w:rsidRPr="00353613" w:rsidRDefault="64A57500" w:rsidP="64A57500">
      <w:pPr>
        <w:jc w:val="both"/>
        <w:rPr>
          <w:lang w:val="en-US"/>
        </w:rPr>
      </w:pPr>
      <w:r w:rsidRPr="00353613">
        <w:rPr>
          <w:rFonts w:ascii="Calibri" w:eastAsia="Calibri" w:hAnsi="Calibri" w:cs="Calibri"/>
          <w:lang w:val="en-US"/>
        </w:rPr>
        <w:t xml:space="preserve"> </w:t>
      </w:r>
    </w:p>
    <w:p w14:paraId="6A3B2A75" w14:textId="43A7044E" w:rsidR="64A57500" w:rsidRPr="00353613" w:rsidRDefault="64A57500" w:rsidP="64A57500">
      <w:pPr>
        <w:jc w:val="both"/>
        <w:rPr>
          <w:lang w:val="en-US"/>
        </w:rPr>
      </w:pPr>
      <w:r w:rsidRPr="00353613">
        <w:rPr>
          <w:rFonts w:ascii="Calibri" w:eastAsia="Calibri" w:hAnsi="Calibri" w:cs="Calibri"/>
          <w:lang w:val="en-US"/>
        </w:rPr>
        <w:t xml:space="preserve"> </w:t>
      </w:r>
    </w:p>
    <w:p w14:paraId="58F2BBBE" w14:textId="13A34E96" w:rsidR="64A57500" w:rsidRPr="00353613" w:rsidRDefault="64A57500" w:rsidP="64A57500">
      <w:pPr>
        <w:jc w:val="both"/>
        <w:rPr>
          <w:lang w:val="en-US"/>
        </w:rPr>
      </w:pPr>
      <w:r w:rsidRPr="00353613">
        <w:rPr>
          <w:rFonts w:ascii="Calibri" w:eastAsia="Calibri" w:hAnsi="Calibri" w:cs="Calibri"/>
          <w:lang w:val="en-US"/>
        </w:rPr>
        <w:t xml:space="preserve"> </w:t>
      </w:r>
    </w:p>
    <w:p w14:paraId="608862A5" w14:textId="6F44F9DD" w:rsidR="64A57500" w:rsidRPr="00353613" w:rsidRDefault="64A57500" w:rsidP="64A57500">
      <w:pPr>
        <w:jc w:val="both"/>
        <w:rPr>
          <w:lang w:val="en-US"/>
        </w:rPr>
      </w:pPr>
      <w:r w:rsidRPr="00353613">
        <w:rPr>
          <w:rFonts w:ascii="Calibri" w:eastAsia="Calibri" w:hAnsi="Calibri" w:cs="Calibri"/>
          <w:lang w:val="en-US"/>
        </w:rPr>
        <w:t xml:space="preserve"> </w:t>
      </w:r>
    </w:p>
    <w:p w14:paraId="606F71C1" w14:textId="1464F019" w:rsidR="64A57500" w:rsidRPr="00353613" w:rsidRDefault="64A57500" w:rsidP="64A57500">
      <w:pPr>
        <w:jc w:val="both"/>
        <w:rPr>
          <w:lang w:val="en-US"/>
        </w:rPr>
      </w:pPr>
      <w:r w:rsidRPr="64A57500">
        <w:rPr>
          <w:rFonts w:ascii="Calibri" w:eastAsia="Calibri" w:hAnsi="Calibri" w:cs="Calibri"/>
          <w:lang w:val="en-US"/>
        </w:rPr>
        <w:t xml:space="preserve"> </w:t>
      </w:r>
      <w:r w:rsidRPr="00353613">
        <w:rPr>
          <w:rFonts w:ascii="Calibri" w:eastAsia="Calibri" w:hAnsi="Calibri" w:cs="Calibri"/>
          <w:lang w:val="en-US"/>
        </w:rPr>
        <w:t xml:space="preserve"> </w:t>
      </w:r>
    </w:p>
    <w:p w14:paraId="41DEC11D" w14:textId="3C78826D" w:rsidR="64A57500" w:rsidRPr="00353613" w:rsidRDefault="64A57500" w:rsidP="64A57500">
      <w:pPr>
        <w:jc w:val="both"/>
        <w:rPr>
          <w:lang w:val="en-US"/>
        </w:rPr>
      </w:pPr>
      <w:r w:rsidRPr="00353613">
        <w:rPr>
          <w:rFonts w:ascii="Calibri" w:eastAsia="Calibri" w:hAnsi="Calibri" w:cs="Calibri"/>
          <w:lang w:val="en-US"/>
        </w:rPr>
        <w:t xml:space="preserve"> </w:t>
      </w:r>
    </w:p>
    <w:p w14:paraId="7C7045D4" w14:textId="7FA4DC7F" w:rsidR="64A57500" w:rsidRPr="00353613" w:rsidRDefault="64A57500" w:rsidP="64A57500">
      <w:pPr>
        <w:jc w:val="both"/>
        <w:rPr>
          <w:lang w:val="en-US"/>
        </w:rPr>
      </w:pPr>
      <w:r w:rsidRPr="00353613">
        <w:rPr>
          <w:rFonts w:ascii="Calibri" w:eastAsia="Calibri" w:hAnsi="Calibri" w:cs="Calibri"/>
          <w:lang w:val="en-US"/>
        </w:rPr>
        <w:t xml:space="preserve"> </w:t>
      </w:r>
    </w:p>
    <w:p w14:paraId="240334DF" w14:textId="67401EC5" w:rsidR="64A57500" w:rsidRPr="00353613" w:rsidRDefault="64A57500">
      <w:pPr>
        <w:rPr>
          <w:lang w:val="en-US"/>
        </w:rPr>
      </w:pPr>
    </w:p>
    <w:sectPr w:rsidR="64A57500" w:rsidRPr="003536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45D6C"/>
    <w:multiLevelType w:val="hybridMultilevel"/>
    <w:tmpl w:val="8E6C6F5E"/>
    <w:lvl w:ilvl="0" w:tplc="FCFCD408">
      <w:start w:val="1"/>
      <w:numFmt w:val="bullet"/>
      <w:lvlText w:val=""/>
      <w:lvlJc w:val="left"/>
      <w:pPr>
        <w:ind w:left="720" w:hanging="360"/>
      </w:pPr>
      <w:rPr>
        <w:rFonts w:ascii="Symbol" w:hAnsi="Symbol" w:hint="default"/>
      </w:rPr>
    </w:lvl>
    <w:lvl w:ilvl="1" w:tplc="B866912A">
      <w:start w:val="1"/>
      <w:numFmt w:val="bullet"/>
      <w:lvlText w:val="o"/>
      <w:lvlJc w:val="left"/>
      <w:pPr>
        <w:ind w:left="1440" w:hanging="360"/>
      </w:pPr>
      <w:rPr>
        <w:rFonts w:ascii="Courier New" w:hAnsi="Courier New" w:hint="default"/>
      </w:rPr>
    </w:lvl>
    <w:lvl w:ilvl="2" w:tplc="644C27F4">
      <w:start w:val="1"/>
      <w:numFmt w:val="bullet"/>
      <w:lvlText w:val=""/>
      <w:lvlJc w:val="left"/>
      <w:pPr>
        <w:ind w:left="2160" w:hanging="360"/>
      </w:pPr>
      <w:rPr>
        <w:rFonts w:ascii="Wingdings" w:hAnsi="Wingdings" w:hint="default"/>
      </w:rPr>
    </w:lvl>
    <w:lvl w:ilvl="3" w:tplc="40D49462">
      <w:start w:val="1"/>
      <w:numFmt w:val="bullet"/>
      <w:lvlText w:val=""/>
      <w:lvlJc w:val="left"/>
      <w:pPr>
        <w:ind w:left="2880" w:hanging="360"/>
      </w:pPr>
      <w:rPr>
        <w:rFonts w:ascii="Symbol" w:hAnsi="Symbol" w:hint="default"/>
      </w:rPr>
    </w:lvl>
    <w:lvl w:ilvl="4" w:tplc="FE6653DA">
      <w:start w:val="1"/>
      <w:numFmt w:val="bullet"/>
      <w:lvlText w:val="o"/>
      <w:lvlJc w:val="left"/>
      <w:pPr>
        <w:ind w:left="3600" w:hanging="360"/>
      </w:pPr>
      <w:rPr>
        <w:rFonts w:ascii="Courier New" w:hAnsi="Courier New" w:hint="default"/>
      </w:rPr>
    </w:lvl>
    <w:lvl w:ilvl="5" w:tplc="260871B2">
      <w:start w:val="1"/>
      <w:numFmt w:val="bullet"/>
      <w:lvlText w:val=""/>
      <w:lvlJc w:val="left"/>
      <w:pPr>
        <w:ind w:left="4320" w:hanging="360"/>
      </w:pPr>
      <w:rPr>
        <w:rFonts w:ascii="Wingdings" w:hAnsi="Wingdings" w:hint="default"/>
      </w:rPr>
    </w:lvl>
    <w:lvl w:ilvl="6" w:tplc="48542040">
      <w:start w:val="1"/>
      <w:numFmt w:val="bullet"/>
      <w:lvlText w:val=""/>
      <w:lvlJc w:val="left"/>
      <w:pPr>
        <w:ind w:left="5040" w:hanging="360"/>
      </w:pPr>
      <w:rPr>
        <w:rFonts w:ascii="Symbol" w:hAnsi="Symbol" w:hint="default"/>
      </w:rPr>
    </w:lvl>
    <w:lvl w:ilvl="7" w:tplc="939439A6">
      <w:start w:val="1"/>
      <w:numFmt w:val="bullet"/>
      <w:lvlText w:val="o"/>
      <w:lvlJc w:val="left"/>
      <w:pPr>
        <w:ind w:left="5760" w:hanging="360"/>
      </w:pPr>
      <w:rPr>
        <w:rFonts w:ascii="Courier New" w:hAnsi="Courier New" w:hint="default"/>
      </w:rPr>
    </w:lvl>
    <w:lvl w:ilvl="8" w:tplc="E462318E">
      <w:start w:val="1"/>
      <w:numFmt w:val="bullet"/>
      <w:lvlText w:val=""/>
      <w:lvlJc w:val="left"/>
      <w:pPr>
        <w:ind w:left="6480" w:hanging="360"/>
      </w:pPr>
      <w:rPr>
        <w:rFonts w:ascii="Wingdings" w:hAnsi="Wingdings" w:hint="default"/>
      </w:rPr>
    </w:lvl>
  </w:abstractNum>
  <w:abstractNum w:abstractNumId="1" w15:restartNumberingAfterBreak="0">
    <w:nsid w:val="51D34CC5"/>
    <w:multiLevelType w:val="hybridMultilevel"/>
    <w:tmpl w:val="C54A6098"/>
    <w:lvl w:ilvl="0" w:tplc="1F52DAEE">
      <w:start w:val="1"/>
      <w:numFmt w:val="bullet"/>
      <w:lvlText w:val=""/>
      <w:lvlJc w:val="left"/>
      <w:pPr>
        <w:ind w:left="720" w:hanging="360"/>
      </w:pPr>
      <w:rPr>
        <w:rFonts w:ascii="Symbol" w:hAnsi="Symbol" w:hint="default"/>
      </w:rPr>
    </w:lvl>
    <w:lvl w:ilvl="1" w:tplc="7B2CA336">
      <w:start w:val="1"/>
      <w:numFmt w:val="bullet"/>
      <w:lvlText w:val="o"/>
      <w:lvlJc w:val="left"/>
      <w:pPr>
        <w:ind w:left="1440" w:hanging="360"/>
      </w:pPr>
      <w:rPr>
        <w:rFonts w:ascii="Courier New" w:hAnsi="Courier New" w:hint="default"/>
      </w:rPr>
    </w:lvl>
    <w:lvl w:ilvl="2" w:tplc="CBEC982E">
      <w:start w:val="1"/>
      <w:numFmt w:val="bullet"/>
      <w:lvlText w:val=""/>
      <w:lvlJc w:val="left"/>
      <w:pPr>
        <w:ind w:left="2160" w:hanging="360"/>
      </w:pPr>
      <w:rPr>
        <w:rFonts w:ascii="Wingdings" w:hAnsi="Wingdings" w:hint="default"/>
      </w:rPr>
    </w:lvl>
    <w:lvl w:ilvl="3" w:tplc="8904DE20">
      <w:start w:val="1"/>
      <w:numFmt w:val="bullet"/>
      <w:lvlText w:val=""/>
      <w:lvlJc w:val="left"/>
      <w:pPr>
        <w:ind w:left="2880" w:hanging="360"/>
      </w:pPr>
      <w:rPr>
        <w:rFonts w:ascii="Symbol" w:hAnsi="Symbol" w:hint="default"/>
      </w:rPr>
    </w:lvl>
    <w:lvl w:ilvl="4" w:tplc="FE34A48C">
      <w:start w:val="1"/>
      <w:numFmt w:val="bullet"/>
      <w:lvlText w:val="o"/>
      <w:lvlJc w:val="left"/>
      <w:pPr>
        <w:ind w:left="3600" w:hanging="360"/>
      </w:pPr>
      <w:rPr>
        <w:rFonts w:ascii="Courier New" w:hAnsi="Courier New" w:hint="default"/>
      </w:rPr>
    </w:lvl>
    <w:lvl w:ilvl="5" w:tplc="2BD85A4C">
      <w:start w:val="1"/>
      <w:numFmt w:val="bullet"/>
      <w:lvlText w:val=""/>
      <w:lvlJc w:val="left"/>
      <w:pPr>
        <w:ind w:left="4320" w:hanging="360"/>
      </w:pPr>
      <w:rPr>
        <w:rFonts w:ascii="Wingdings" w:hAnsi="Wingdings" w:hint="default"/>
      </w:rPr>
    </w:lvl>
    <w:lvl w:ilvl="6" w:tplc="7A743166">
      <w:start w:val="1"/>
      <w:numFmt w:val="bullet"/>
      <w:lvlText w:val=""/>
      <w:lvlJc w:val="left"/>
      <w:pPr>
        <w:ind w:left="5040" w:hanging="360"/>
      </w:pPr>
      <w:rPr>
        <w:rFonts w:ascii="Symbol" w:hAnsi="Symbol" w:hint="default"/>
      </w:rPr>
    </w:lvl>
    <w:lvl w:ilvl="7" w:tplc="7CA6718C">
      <w:start w:val="1"/>
      <w:numFmt w:val="bullet"/>
      <w:lvlText w:val="o"/>
      <w:lvlJc w:val="left"/>
      <w:pPr>
        <w:ind w:left="5760" w:hanging="360"/>
      </w:pPr>
      <w:rPr>
        <w:rFonts w:ascii="Courier New" w:hAnsi="Courier New" w:hint="default"/>
      </w:rPr>
    </w:lvl>
    <w:lvl w:ilvl="8" w:tplc="6A6C2CC4">
      <w:start w:val="1"/>
      <w:numFmt w:val="bullet"/>
      <w:lvlText w:val=""/>
      <w:lvlJc w:val="left"/>
      <w:pPr>
        <w:ind w:left="6480" w:hanging="360"/>
      </w:pPr>
      <w:rPr>
        <w:rFonts w:ascii="Wingdings" w:hAnsi="Wingdings" w:hint="default"/>
      </w:rPr>
    </w:lvl>
  </w:abstractNum>
  <w:num w:numId="1" w16cid:durableId="1902255995">
    <w:abstractNumId w:val="0"/>
  </w:num>
  <w:num w:numId="2" w16cid:durableId="13974357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4A57500"/>
    <w:rsid w:val="00353613"/>
    <w:rsid w:val="00683D37"/>
    <w:rsid w:val="00B53C38"/>
    <w:rsid w:val="11274ED9"/>
    <w:rsid w:val="1C4293A4"/>
    <w:rsid w:val="64A575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DB654"/>
  <w15:chartTrackingRefBased/>
  <w15:docId w15:val="{D7388F0C-9C42-45C0-83C3-934525E9D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pPr>
      <w:ind w:left="720"/>
      <w:contextualSpacing/>
    </w:pPr>
  </w:style>
  <w:style w:type="table" w:styleId="Tabelraster">
    <w:name w:val="Table Grid"/>
    <w:basedOn w:val="Standaard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Standaardalinea-lettertype"/>
    <w:uiPriority w:val="99"/>
    <w:unhideWhenUsed/>
    <w:rPr>
      <w:color w:val="0563C1" w:themeColor="hyperlink"/>
      <w:u w:val="single"/>
    </w:rPr>
  </w:style>
  <w:style w:type="character" w:styleId="Verwijzingopmerking">
    <w:name w:val="annotation reference"/>
    <w:basedOn w:val="Standaardalinea-lettertype"/>
    <w:uiPriority w:val="99"/>
    <w:semiHidden/>
    <w:unhideWhenUsed/>
    <w:rsid w:val="00353613"/>
    <w:rPr>
      <w:sz w:val="16"/>
      <w:szCs w:val="16"/>
    </w:rPr>
  </w:style>
  <w:style w:type="paragraph" w:styleId="Tekstopmerking">
    <w:name w:val="annotation text"/>
    <w:basedOn w:val="Standaard"/>
    <w:link w:val="TekstopmerkingChar"/>
    <w:uiPriority w:val="99"/>
    <w:semiHidden/>
    <w:unhideWhenUsed/>
    <w:rsid w:val="0035361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53613"/>
    <w:rPr>
      <w:sz w:val="20"/>
      <w:szCs w:val="20"/>
    </w:rPr>
  </w:style>
  <w:style w:type="paragraph" w:styleId="Onderwerpvanopmerking">
    <w:name w:val="annotation subject"/>
    <w:basedOn w:val="Tekstopmerking"/>
    <w:next w:val="Tekstopmerking"/>
    <w:link w:val="OnderwerpvanopmerkingChar"/>
    <w:uiPriority w:val="99"/>
    <w:semiHidden/>
    <w:unhideWhenUsed/>
    <w:rsid w:val="00353613"/>
    <w:rPr>
      <w:b/>
      <w:bCs/>
    </w:rPr>
  </w:style>
  <w:style w:type="character" w:customStyle="1" w:styleId="OnderwerpvanopmerkingChar">
    <w:name w:val="Onderwerp van opmerking Char"/>
    <w:basedOn w:val="TekstopmerkingChar"/>
    <w:link w:val="Onderwerpvanopmerking"/>
    <w:uiPriority w:val="99"/>
    <w:semiHidden/>
    <w:rsid w:val="00353613"/>
    <w:rPr>
      <w:b/>
      <w:bCs/>
      <w:sz w:val="20"/>
      <w:szCs w:val="20"/>
    </w:rPr>
  </w:style>
  <w:style w:type="paragraph" w:styleId="Ballontekst">
    <w:name w:val="Balloon Text"/>
    <w:basedOn w:val="Standaard"/>
    <w:link w:val="BallontekstChar"/>
    <w:uiPriority w:val="99"/>
    <w:semiHidden/>
    <w:unhideWhenUsed/>
    <w:rsid w:val="0035361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536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google.be/url?sa=t&amp;rct=j&amp;q=&amp;esrc=s&amp;frm=1&amp;source=web&amp;cd=2&amp;ved=0CCUQFjAB&amp;url=http%3A%2F%2Fwww.vclb-koepel.be%2Flibrary%2Fdocuments%2F5443_jg19_2_02-20090420-12152.pdf&amp;ei=ih8gVLy3MfLW7QaWgYH4Cw&amp;usg=AFQjCNEzzQ5Pi3lmI1Lxf4giFtUoSjC86A" TargetMode="External"/><Relationship Id="rId21" Type="http://schemas.openxmlformats.org/officeDocument/2006/relationships/hyperlink" Target="http://www.lop.be/LOP/default.asp" TargetMode="External"/><Relationship Id="rId34" Type="http://schemas.openxmlformats.org/officeDocument/2006/relationships/hyperlink" Target="http://www.desleutel.be/professionals/preventieaanbodvoorleerkrachten/lager-onderwijs/didactisch-materiaal/item/2332-de-sleutel-ontwikkelt-topspel-een-innoverend-preventieprogramma-voor-de-lagere-school%20" TargetMode="External"/><Relationship Id="rId42" Type="http://schemas.openxmlformats.org/officeDocument/2006/relationships/hyperlink" Target="http://www.klascement.be/alles/zoeken/%22welbevinden%22" TargetMode="External"/><Relationship Id="rId47" Type="http://schemas.openxmlformats.org/officeDocument/2006/relationships/hyperlink" Target="http://www.ond.vlaanderen.be/geletterdheid/" TargetMode="External"/><Relationship Id="rId50" Type="http://schemas.openxmlformats.org/officeDocument/2006/relationships/hyperlink" Target="http://www.cteno.be/?idWp=290" TargetMode="External"/><Relationship Id="rId55" Type="http://schemas.openxmlformats.org/officeDocument/2006/relationships/hyperlink" Target="http://www.nji.nl/nl/Ouderbetrokkenheid-in-het-onderwijs.pdf" TargetMode="External"/><Relationship Id="rId63" Type="http://schemas.openxmlformats.org/officeDocument/2006/relationships/hyperlink" Target="http://www.tierweb.nl/assets/files/UM/Working%20papers/TIER%20WP%2014-11.pdf" TargetMode="External"/><Relationship Id="rId68"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teampreventieontwikkeling.be/bestanden/GroeienWenselijkePrev.pdf" TargetMode="External"/><Relationship Id="rId29" Type="http://schemas.openxmlformats.org/officeDocument/2006/relationships/hyperlink" Target="http://www.ond.vlaanderen.be/inspectie/organisatie/Documenten/spiegel/2008-2009.pdf" TargetMode="External"/><Relationship Id="rId11" Type="http://schemas.openxmlformats.org/officeDocument/2006/relationships/hyperlink" Target="http://www.aanvalopschooluitval.nl/" TargetMode="External"/><Relationship Id="rId24" Type="http://schemas.openxmlformats.org/officeDocument/2006/relationships/hyperlink" Target="http://www.mdmjunior.be/" TargetMode="External"/><Relationship Id="rId32" Type="http://schemas.openxmlformats.org/officeDocument/2006/relationships/hyperlink" Target="http://www.klasse.be/leraren/de-eerste-lijn/" TargetMode="External"/><Relationship Id="rId37" Type="http://schemas.openxmlformats.org/officeDocument/2006/relationships/hyperlink" Target="http://www.noknok.be/" TargetMode="External"/><Relationship Id="rId40" Type="http://schemas.openxmlformats.org/officeDocument/2006/relationships/hyperlink" Target="http://www.clicksafe.be/" TargetMode="External"/><Relationship Id="rId45" Type="http://schemas.openxmlformats.org/officeDocument/2006/relationships/hyperlink" Target="http://www.antwerpen.be/docs/Stad/Bedrijven/Lerende_stad/LS_Staf/aob/stam/stam3/Samen_Bouwen_Aan_Sterk_Schoolbeleid.pdf" TargetMode="External"/><Relationship Id="rId53" Type="http://schemas.openxmlformats.org/officeDocument/2006/relationships/hyperlink" Target="http://www.kruispuntmi.be/sites/default/files/bestanden/documenten/document_ouderbetrokkenheid_welwijs.pdf" TargetMode="External"/><Relationship Id="rId58" Type="http://schemas.openxmlformats.org/officeDocument/2006/relationships/hyperlink" Target="http://www.europarl.europa.eu/RegData/etudes/etudes/join/2011/460048/IPOL-CULT_ET(2011)460048(SUM01)_NL.pdf" TargetMode="External"/><Relationship Id="rId66" Type="http://schemas.openxmlformats.org/officeDocument/2006/relationships/hyperlink" Target="https://www.aup.nl/index.php/early-school-leaving-youth-unemployment.html" TargetMode="External"/><Relationship Id="rId5" Type="http://schemas.openxmlformats.org/officeDocument/2006/relationships/styles" Target="styles.xml"/><Relationship Id="rId61" Type="http://schemas.openxmlformats.org/officeDocument/2006/relationships/hyperlink" Target="http://www.tierweb.nl/assets/files/UM/Working%20papers/TIER%20WP%2014-09.pdf" TargetMode="External"/><Relationship Id="rId19" Type="http://schemas.openxmlformats.org/officeDocument/2006/relationships/hyperlink" Target="http://www.klasse.be/leraren/eerstelijn/spijbelen/" TargetMode="External"/><Relationship Id="rId14" Type="http://schemas.openxmlformats.org/officeDocument/2006/relationships/hyperlink" Target="http://www.nji.nl/nl/Watwerkt_VSVenverzuim.pdf" TargetMode="External"/><Relationship Id="rId22" Type="http://schemas.openxmlformats.org/officeDocument/2006/relationships/hyperlink" Target="http://www.onderwijskiezer.be/v2/volwassen/volw_uitstroom2.php" TargetMode="External"/><Relationship Id="rId27" Type="http://schemas.openxmlformats.org/officeDocument/2006/relationships/hyperlink" Target="http://www.ond.vlaanderen.be/obpwo/projecten/2007/0703/0703.htm" TargetMode="External"/><Relationship Id="rId30" Type="http://schemas.openxmlformats.org/officeDocument/2006/relationships/hyperlink" Target="http://www.preventiecoaches.be/onderwijs/nieuws/syllabus-vormingingstraject-beschikbaar/" TargetMode="External"/><Relationship Id="rId35" Type="http://schemas.openxmlformats.org/officeDocument/2006/relationships/hyperlink" Target="http://www.educatief.diekeure.be/topspel" TargetMode="External"/><Relationship Id="rId43" Type="http://schemas.openxmlformats.org/officeDocument/2006/relationships/hyperlink" Target="http://www.vlor.be/publicatie/beleidsvoerend-vermogen-van-scholen-ontwikkelen-een-verkenning" TargetMode="External"/><Relationship Id="rId48" Type="http://schemas.openxmlformats.org/officeDocument/2006/relationships/hyperlink" Target="http://www.ond.vlaanderen.be/geletterdheid/lokaal/Iedereen_geletterd_lokaal_samenwerken_voor_geletterde_mensen_2007.pdf" TargetMode="External"/><Relationship Id="rId56" Type="http://schemas.openxmlformats.org/officeDocument/2006/relationships/hyperlink" Target="http://ec.europa.eu/education/policy/school/early-school-leavers_en.htm" TargetMode="External"/><Relationship Id="rId64" Type="http://schemas.openxmlformats.org/officeDocument/2006/relationships/hyperlink" Target="http://www.eunec.eu/sites/www.eunec.eu/files/members/attachments/ar-ar-adv-009_1.pdf" TargetMode="External"/><Relationship Id="rId8" Type="http://schemas.openxmlformats.org/officeDocument/2006/relationships/hyperlink" Target="https://steunpuntssl.be/Publicaties/Nevenproducten/Voortijdig-schoolverlaten-in-Vlaanderen-een-stand-van-zaken-en-een-voorstel-tot-aanpak" TargetMode="External"/><Relationship Id="rId51" Type="http://schemas.openxmlformats.org/officeDocument/2006/relationships/hyperlink" Target="http://www.geletterdheid.be/assets/downloads/geletterdheid/vonk_artikel_gkracht.pdf" TargetMode="External"/><Relationship Id="rId3" Type="http://schemas.openxmlformats.org/officeDocument/2006/relationships/customXml" Target="../customXml/item3.xml"/><Relationship Id="rId12" Type="http://schemas.openxmlformats.org/officeDocument/2006/relationships/hyperlink" Target="http://pdf.klasse.be/KVL/KVL209/KVL209.pdf" TargetMode="External"/><Relationship Id="rId17" Type="http://schemas.openxmlformats.org/officeDocument/2006/relationships/hyperlink" Target="http://www.ond.vlaanderen.be/leerplicht/algemeen/wat_is_spijbelen.htm" TargetMode="External"/><Relationship Id="rId25" Type="http://schemas.openxmlformats.org/officeDocument/2006/relationships/hyperlink" Target="http://go4talent.be/" TargetMode="External"/><Relationship Id="rId33" Type="http://schemas.openxmlformats.org/officeDocument/2006/relationships/hyperlink" Target="http://www.cm.be/vliegerin" TargetMode="External"/><Relationship Id="rId38" Type="http://schemas.openxmlformats.org/officeDocument/2006/relationships/hyperlink" Target="http://www.cm.be/degelukzoekers" TargetMode="External"/><Relationship Id="rId46" Type="http://schemas.openxmlformats.org/officeDocument/2006/relationships/hyperlink" Target="https://sites.google.com/a/vocvo.be/tools-platform-geletterdheid/ik-ben-een-professional" TargetMode="External"/><Relationship Id="rId59" Type="http://schemas.openxmlformats.org/officeDocument/2006/relationships/hyperlink" Target="https://steunpuntssl.be/Publicaties/Publicaties_docs/ssl-2012.01-1-2-0-vroege-schoolverlaters-in-vlaanderen-tot-2010" TargetMode="External"/><Relationship Id="rId67" Type="http://schemas.openxmlformats.org/officeDocument/2006/relationships/fontTable" Target="fontTable.xml"/><Relationship Id="rId20" Type="http://schemas.openxmlformats.org/officeDocument/2006/relationships/hyperlink" Target="http://www.klasse.be/tvklasse/20925-Jeroen-spijbelt" TargetMode="External"/><Relationship Id="rId41" Type="http://schemas.openxmlformats.org/officeDocument/2006/relationships/hyperlink" Target="http://repest.howest.be/" TargetMode="External"/><Relationship Id="rId54" Type="http://schemas.openxmlformats.org/officeDocument/2006/relationships/hyperlink" Target="http://www.kruispuntmi.be/sites/default/files/bestanden/documenten/document_ouderbetrokkenheid_caleidoscoop.pdf" TargetMode="External"/><Relationship Id="rId62" Type="http://schemas.openxmlformats.org/officeDocument/2006/relationships/hyperlink" Target="http://www.tierweb.nl/assets/files/UM/Working%20papers/TIER%20WP%2014-09.pdf"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diversiteitactie.be/themas/sociaal-cultureel-bewustzijn/aan-de-slag-op-school/schoolcultuur-binnen-een-schoolklimaat" TargetMode="External"/><Relationship Id="rId23" Type="http://schemas.openxmlformats.org/officeDocument/2006/relationships/hyperlink" Target="http://www.ond.vlaanderen.be/dbo/projecten/projecten_love.htm" TargetMode="External"/><Relationship Id="rId28" Type="http://schemas.openxmlformats.org/officeDocument/2006/relationships/hyperlink" Target="http://www.ond.vlaanderen.be/obpwo/projecten/2007/0703/brochure_OBPWO_07_03.pdf" TargetMode="External"/><Relationship Id="rId36" Type="http://schemas.openxmlformats.org/officeDocument/2006/relationships/hyperlink" Target="http://leefsleutels.be/cms/basisonderwijs/toeka/" TargetMode="External"/><Relationship Id="rId49" Type="http://schemas.openxmlformats.org/officeDocument/2006/relationships/hyperlink" Target="file:///C:/Users/Caroline/Downloads/Iedereen_geletterd%20(2).pdf" TargetMode="External"/><Relationship Id="rId57" Type="http://schemas.openxmlformats.org/officeDocument/2006/relationships/hyperlink" Target="http://ec.europa.eu/education/policy/strategic-framework/doc/esl-group-report_en.pdf" TargetMode="External"/><Relationship Id="rId10" Type="http://schemas.openxmlformats.org/officeDocument/2006/relationships/hyperlink" Target="http://www.ond.vlaanderen.be/obpwo/studiedagen/20110531/" TargetMode="External"/><Relationship Id="rId31" Type="http://schemas.openxmlformats.org/officeDocument/2006/relationships/hyperlink" Target="http://www.vlor.be/sites/www.vlor.be/files/ar-adv-019-1011.pdf" TargetMode="External"/><Relationship Id="rId44" Type="http://schemas.openxmlformats.org/officeDocument/2006/relationships/hyperlink" Target="http://www.ond.vlaanderen.be/toetsenvoorscholen/default.asp" TargetMode="External"/><Relationship Id="rId52" Type="http://schemas.openxmlformats.org/officeDocument/2006/relationships/hyperlink" Target="http://www.ond.vlaanderen.be/toetsenvoorscholen/default.asp" TargetMode="External"/><Relationship Id="rId60" Type="http://schemas.openxmlformats.org/officeDocument/2006/relationships/hyperlink" Target="https://steunpuntssl.be/" TargetMode="External"/><Relationship Id="rId65" Type="http://schemas.openxmlformats.org/officeDocument/2006/relationships/hyperlink" Target="http://www.lannoocampus.be/early-school-leaving-youth-unemployment-0" TargetMode="External"/><Relationship Id="rId4" Type="http://schemas.openxmlformats.org/officeDocument/2006/relationships/numbering" Target="numbering.xml"/><Relationship Id="rId9" Type="http://schemas.openxmlformats.org/officeDocument/2006/relationships/hyperlink" Target="http://www.ond.vlaanderen.be/obpwo/studiedagen/20110531/wetenschappelijk_syntheserapport_vroegtijdigschoolverlaten_31_mei_2011.pdf" TargetMode="External"/><Relationship Id="rId13" Type="http://schemas.openxmlformats.org/officeDocument/2006/relationships/hyperlink" Target="http://www.socialevraagstukken.nl/site/2013/10/03/wat-werkt-in-de-strijd-tegen-voortijdig-schoolverlaten/" TargetMode="External"/><Relationship Id="rId18" Type="http://schemas.openxmlformats.org/officeDocument/2006/relationships/hyperlink" Target="http://www.ond.vlaanderen.be/leerplicht/Kijkwijzer/default.htm" TargetMode="External"/><Relationship Id="rId39" Type="http://schemas.openxmlformats.org/officeDocument/2006/relationships/hyperlink" Target="http://www.fitinjehoofd.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8A6346C845344499370102236F48BE" ma:contentTypeVersion="0" ma:contentTypeDescription="Een nieuw document maken." ma:contentTypeScope="" ma:versionID="f2d7c624fbd5e331f8243f971c1571d0">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11C956-46D3-4E31-A198-CC7599A19EA0}">
  <ds:schemaRefs>
    <ds:schemaRef ds:uri="http://www.w3.org/XML/1998/namespace"/>
    <ds:schemaRef ds:uri="http://purl.org/dc/dcmitype/"/>
    <ds:schemaRef ds:uri="http://schemas.microsoft.com/office/infopath/2007/PartnerControls"/>
    <ds:schemaRef ds:uri="http://purl.org/dc/terms/"/>
    <ds:schemaRef ds:uri="http://schemas.microsoft.com/office/2006/documentManagement/types"/>
    <ds:schemaRef ds:uri="http://purl.org/dc/elements/1.1/"/>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6698DB05-0FF4-46E2-89CB-17B363017A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E20C37A-9775-4251-B8E8-4C45C15CCF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11375</Words>
  <Characters>62567</Characters>
  <Application>Microsoft Office Word</Application>
  <DocSecurity>0</DocSecurity>
  <Lines>521</Lines>
  <Paragraphs>147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Van Genechten</dc:creator>
  <cp:keywords/>
  <dc:description/>
  <cp:lastModifiedBy>Vanessa Van Genechten</cp:lastModifiedBy>
  <cp:revision>2</cp:revision>
  <dcterms:created xsi:type="dcterms:W3CDTF">2023-05-09T14:52:00Z</dcterms:created>
  <dcterms:modified xsi:type="dcterms:W3CDTF">2023-05-09T14:52:00Z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0x010100EE8A6346C845344499370102236F48BE</vt:lpwstr>
  </property>
</Properties>
</file>